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0072F" w:rsidRPr="003444C3" w:rsidRDefault="0007653D" w:rsidP="003444C3">
      <w:pPr>
        <w:widowControl w:val="0"/>
        <w:spacing w:line="360" w:lineRule="auto"/>
        <w:ind w:right="-164"/>
        <w:jc w:val="both"/>
        <w:rPr>
          <w:rFonts w:ascii="Palatino Linotype" w:eastAsia="Calibri" w:hAnsi="Palatino Linotype" w:cs="Arial"/>
          <w:b/>
          <w:color w:val="000000"/>
        </w:rPr>
      </w:pPr>
      <w:r w:rsidRPr="003444C3">
        <w:rPr>
          <w:rFonts w:ascii="Palatino Linotype" w:hAnsi="Palatino Linotype" w:cs="Arial"/>
          <w:b/>
        </w:rPr>
        <w:t xml:space="preserve">VOTO PARTICULAR QUE FORMULA LA COMISIONADA EVA ABAID YAPUR, EN RELACIÓN CON LA RESOLUCIÓN DICTADA POR EL PLENO DEL INSTITUTO DE TRANSPARENCIA, ACCESO A LA INFORMACIÓN PÚBLICA Y PROTECCIÓN DE </w:t>
      </w:r>
      <w:r w:rsidR="000C2CF9" w:rsidRPr="003444C3">
        <w:rPr>
          <w:rFonts w:ascii="Palatino Linotype" w:hAnsi="Palatino Linotype" w:cs="Arial"/>
          <w:b/>
        </w:rPr>
        <w:t xml:space="preserve">DATOS PERSONALES DEL ESTADO DE MÉXICO Y MUNICIPIOS, EN LA </w:t>
      </w:r>
      <w:r w:rsidR="003444C3" w:rsidRPr="003444C3">
        <w:rPr>
          <w:rFonts w:ascii="Palatino Linotype" w:hAnsi="Palatino Linotype" w:cs="Arial"/>
          <w:b/>
        </w:rPr>
        <w:t xml:space="preserve">CUADRAGÉSIMA CUARTA </w:t>
      </w:r>
      <w:r w:rsidR="000C2CF9" w:rsidRPr="003444C3">
        <w:rPr>
          <w:rFonts w:ascii="Palatino Linotype" w:hAnsi="Palatino Linotype" w:cs="Arial"/>
          <w:b/>
        </w:rPr>
        <w:t xml:space="preserve">SESIÓN ORDINARIA </w:t>
      </w:r>
      <w:r w:rsidR="00CD13BC" w:rsidRPr="003444C3">
        <w:rPr>
          <w:rFonts w:ascii="Palatino Linotype" w:hAnsi="Palatino Linotype" w:cs="Arial"/>
          <w:b/>
        </w:rPr>
        <w:t>DE</w:t>
      </w:r>
      <w:r w:rsidR="00191BEE" w:rsidRPr="003444C3">
        <w:rPr>
          <w:rFonts w:ascii="Palatino Linotype" w:hAnsi="Palatino Linotype" w:cs="Arial"/>
          <w:b/>
        </w:rPr>
        <w:t>L</w:t>
      </w:r>
      <w:r w:rsidR="00CD13BC" w:rsidRPr="003444C3">
        <w:rPr>
          <w:rFonts w:ascii="Palatino Linotype" w:hAnsi="Palatino Linotype" w:cs="Arial"/>
          <w:b/>
        </w:rPr>
        <w:t xml:space="preserve"> </w:t>
      </w:r>
      <w:r w:rsidR="00147476" w:rsidRPr="003444C3">
        <w:rPr>
          <w:rFonts w:ascii="Palatino Linotype" w:hAnsi="Palatino Linotype" w:cs="Arial"/>
          <w:b/>
        </w:rPr>
        <w:t>VEINTI</w:t>
      </w:r>
      <w:r w:rsidR="003444C3" w:rsidRPr="003444C3">
        <w:rPr>
          <w:rFonts w:ascii="Palatino Linotype" w:hAnsi="Palatino Linotype" w:cs="Arial"/>
          <w:b/>
        </w:rPr>
        <w:t>OCHO DE NOVIEMBRE DE DOS MIL DIECIOCHO</w:t>
      </w:r>
      <w:r w:rsidR="00DA5209" w:rsidRPr="003444C3">
        <w:rPr>
          <w:rFonts w:ascii="Palatino Linotype" w:hAnsi="Palatino Linotype" w:cs="Arial"/>
          <w:b/>
        </w:rPr>
        <w:t xml:space="preserve">, </w:t>
      </w:r>
      <w:r w:rsidR="00D557C2" w:rsidRPr="003444C3">
        <w:rPr>
          <w:rFonts w:ascii="Palatino Linotype" w:hAnsi="Palatino Linotype" w:cs="Arial"/>
          <w:b/>
        </w:rPr>
        <w:t>EN</w:t>
      </w:r>
      <w:r w:rsidR="00DA5209" w:rsidRPr="003444C3">
        <w:rPr>
          <w:rFonts w:ascii="Palatino Linotype" w:hAnsi="Palatino Linotype" w:cs="Arial"/>
          <w:b/>
        </w:rPr>
        <w:t xml:space="preserve"> </w:t>
      </w:r>
      <w:r w:rsidR="002D4526" w:rsidRPr="003444C3">
        <w:rPr>
          <w:rFonts w:ascii="Palatino Linotype" w:hAnsi="Palatino Linotype" w:cs="Arial"/>
          <w:b/>
        </w:rPr>
        <w:t>EL RECURSO DE REVISIÓN 0</w:t>
      </w:r>
      <w:r w:rsidR="005F0925" w:rsidRPr="003444C3">
        <w:rPr>
          <w:rFonts w:ascii="Palatino Linotype" w:hAnsi="Palatino Linotype" w:cs="Arial"/>
          <w:b/>
        </w:rPr>
        <w:t>3</w:t>
      </w:r>
      <w:r w:rsidR="003444C3" w:rsidRPr="003444C3">
        <w:rPr>
          <w:rFonts w:ascii="Palatino Linotype" w:hAnsi="Palatino Linotype" w:cs="Arial"/>
          <w:b/>
        </w:rPr>
        <w:t>700</w:t>
      </w:r>
      <w:r w:rsidR="002D4526" w:rsidRPr="003444C3">
        <w:rPr>
          <w:rFonts w:ascii="Palatino Linotype" w:hAnsi="Palatino Linotype" w:cs="Arial"/>
          <w:b/>
        </w:rPr>
        <w:t>/INFOEM/IP/RR/201</w:t>
      </w:r>
      <w:r w:rsidR="003444C3" w:rsidRPr="003444C3">
        <w:rPr>
          <w:rFonts w:ascii="Palatino Linotype" w:hAnsi="Palatino Linotype" w:cs="Arial"/>
          <w:b/>
        </w:rPr>
        <w:t>8</w:t>
      </w:r>
      <w:r w:rsidR="002D4526" w:rsidRPr="003444C3">
        <w:rPr>
          <w:rFonts w:ascii="Palatino Linotype" w:eastAsia="Calibri" w:hAnsi="Palatino Linotype" w:cs="Arial"/>
          <w:b/>
          <w:color w:val="000000"/>
        </w:rPr>
        <w:t>.</w:t>
      </w:r>
    </w:p>
    <w:p w:rsidR="0030072F" w:rsidRPr="003444C3" w:rsidRDefault="0030072F" w:rsidP="003444C3">
      <w:pPr>
        <w:widowControl w:val="0"/>
        <w:spacing w:line="360" w:lineRule="auto"/>
        <w:ind w:right="-164"/>
        <w:jc w:val="both"/>
        <w:rPr>
          <w:rFonts w:ascii="Palatino Linotype" w:hAnsi="Palatino Linotype" w:cs="Arial"/>
          <w:b/>
        </w:rPr>
      </w:pPr>
    </w:p>
    <w:p w:rsidR="0030072F" w:rsidRPr="003444C3" w:rsidRDefault="0030072F" w:rsidP="003444C3">
      <w:pPr>
        <w:spacing w:line="360" w:lineRule="auto"/>
        <w:jc w:val="both"/>
        <w:rPr>
          <w:rFonts w:ascii="Palatino Linotype" w:hAnsi="Palatino Linotype" w:cs="Arial"/>
        </w:rPr>
      </w:pPr>
      <w:r w:rsidRPr="003444C3">
        <w:rPr>
          <w:rFonts w:ascii="Palatino Linotype" w:hAnsi="Palatino Linotype" w:cs="Arial"/>
        </w:rPr>
        <w:t xml:space="preserve">Con fundamento en lo dispuesto por </w:t>
      </w:r>
      <w:r w:rsidR="00B47F5A" w:rsidRPr="003444C3">
        <w:rPr>
          <w:rFonts w:ascii="Palatino Linotype" w:hAnsi="Palatino Linotype" w:cs="Arial"/>
        </w:rPr>
        <w:t>el</w:t>
      </w:r>
      <w:r w:rsidRPr="003444C3">
        <w:rPr>
          <w:rFonts w:ascii="Palatino Linotype" w:hAnsi="Palatino Linotype" w:cs="Arial"/>
        </w:rPr>
        <w:t xml:space="preserve"> artículo </w:t>
      </w:r>
      <w:r w:rsidR="007D05D8" w:rsidRPr="003444C3">
        <w:rPr>
          <w:rFonts w:ascii="Palatino Linotype" w:hAnsi="Palatino Linotype" w:cs="Arial"/>
        </w:rPr>
        <w:t>14</w:t>
      </w:r>
      <w:r w:rsidR="00E42755" w:rsidRPr="003444C3">
        <w:rPr>
          <w:rFonts w:ascii="Palatino Linotype" w:hAnsi="Palatino Linotype" w:cs="Arial"/>
        </w:rPr>
        <w:t>,</w:t>
      </w:r>
      <w:r w:rsidRPr="003444C3">
        <w:rPr>
          <w:rFonts w:ascii="Palatino Linotype" w:hAnsi="Palatino Linotype" w:cs="Arial"/>
        </w:rPr>
        <w:t xml:space="preserve"> fracciones </w:t>
      </w:r>
      <w:r w:rsidR="007D05D8" w:rsidRPr="003444C3">
        <w:rPr>
          <w:rFonts w:ascii="Palatino Linotype" w:hAnsi="Palatino Linotype" w:cs="Arial"/>
        </w:rPr>
        <w:t xml:space="preserve">X y XI </w:t>
      </w:r>
      <w:r w:rsidRPr="003444C3">
        <w:rPr>
          <w:rFonts w:ascii="Palatino Linotype" w:hAnsi="Palatino Linotype" w:cs="Arial"/>
        </w:rPr>
        <w:t>del Reglamento Interior del Instituto de Transparencia, Acceso a la Información Pública y Protección de Datos Personales del Estado de México y Municipios, l</w:t>
      </w:r>
      <w:r w:rsidR="00E42755" w:rsidRPr="003444C3">
        <w:rPr>
          <w:rFonts w:ascii="Palatino Linotype" w:hAnsi="Palatino Linotype" w:cs="Arial"/>
        </w:rPr>
        <w:t>a</w:t>
      </w:r>
      <w:r w:rsidRPr="003444C3">
        <w:rPr>
          <w:rFonts w:ascii="Palatino Linotype" w:hAnsi="Palatino Linotype" w:cs="Arial"/>
        </w:rPr>
        <w:t xml:space="preserve"> que suscribe</w:t>
      </w:r>
      <w:r w:rsidRPr="003444C3">
        <w:rPr>
          <w:rFonts w:ascii="Palatino Linotype" w:hAnsi="Palatino Linotype" w:cs="Arial"/>
          <w:b/>
          <w:lang w:val="es-ES_tradnl"/>
        </w:rPr>
        <w:t xml:space="preserve"> </w:t>
      </w:r>
      <w:r w:rsidRPr="003444C3">
        <w:rPr>
          <w:rFonts w:ascii="Palatino Linotype" w:hAnsi="Palatino Linotype" w:cs="Arial"/>
          <w:b/>
        </w:rPr>
        <w:t xml:space="preserve">EVA ABAID YAPUR </w:t>
      </w:r>
      <w:r w:rsidRPr="003444C3">
        <w:rPr>
          <w:rFonts w:ascii="Palatino Linotype" w:hAnsi="Palatino Linotype" w:cs="Arial"/>
        </w:rPr>
        <w:t xml:space="preserve">emite </w:t>
      </w:r>
      <w:r w:rsidRPr="003444C3">
        <w:rPr>
          <w:rFonts w:ascii="Palatino Linotype" w:hAnsi="Palatino Linotype" w:cs="Arial"/>
          <w:b/>
        </w:rPr>
        <w:t xml:space="preserve">VOTO PARTICULAR </w:t>
      </w:r>
      <w:r w:rsidRPr="003444C3">
        <w:rPr>
          <w:rFonts w:ascii="Palatino Linotype" w:hAnsi="Palatino Linotype" w:cs="Arial"/>
        </w:rPr>
        <w:t xml:space="preserve">respecto de la resolución dictada en el recurso de revisión </w:t>
      </w:r>
      <w:r w:rsidRPr="003444C3">
        <w:rPr>
          <w:rFonts w:ascii="Palatino Linotype" w:eastAsia="Calibri" w:hAnsi="Palatino Linotype" w:cs="Arial"/>
          <w:b/>
          <w:color w:val="000000"/>
        </w:rPr>
        <w:t>0</w:t>
      </w:r>
      <w:r w:rsidR="005F0925" w:rsidRPr="003444C3">
        <w:rPr>
          <w:rFonts w:ascii="Palatino Linotype" w:eastAsia="Calibri" w:hAnsi="Palatino Linotype" w:cs="Arial"/>
          <w:b/>
          <w:color w:val="000000"/>
        </w:rPr>
        <w:t>3</w:t>
      </w:r>
      <w:r w:rsidR="003444C3" w:rsidRPr="003444C3">
        <w:rPr>
          <w:rFonts w:ascii="Palatino Linotype" w:eastAsia="Calibri" w:hAnsi="Palatino Linotype" w:cs="Arial"/>
          <w:b/>
          <w:color w:val="000000"/>
        </w:rPr>
        <w:t>700</w:t>
      </w:r>
      <w:r w:rsidRPr="003444C3">
        <w:rPr>
          <w:rFonts w:ascii="Palatino Linotype" w:eastAsia="Calibri" w:hAnsi="Palatino Linotype" w:cs="Arial"/>
          <w:b/>
          <w:color w:val="000000"/>
        </w:rPr>
        <w:t>/INFOEM/IP/RR/201</w:t>
      </w:r>
      <w:r w:rsidR="003444C3" w:rsidRPr="003444C3">
        <w:rPr>
          <w:rFonts w:ascii="Palatino Linotype" w:eastAsia="Calibri" w:hAnsi="Palatino Linotype" w:cs="Arial"/>
          <w:b/>
          <w:color w:val="000000"/>
        </w:rPr>
        <w:t>8</w:t>
      </w:r>
      <w:r w:rsidRPr="003444C3">
        <w:rPr>
          <w:rFonts w:ascii="Palatino Linotype" w:hAnsi="Palatino Linotype" w:cs="Arial"/>
        </w:rPr>
        <w:t xml:space="preserve">, pronunciada por el Pleno de este Instituto ante el proyecto presentado por </w:t>
      </w:r>
      <w:r w:rsidR="003444C3" w:rsidRPr="003444C3">
        <w:rPr>
          <w:rFonts w:ascii="Palatino Linotype" w:hAnsi="Palatino Linotype" w:cs="Arial"/>
        </w:rPr>
        <w:t>la</w:t>
      </w:r>
      <w:r w:rsidRPr="003444C3">
        <w:rPr>
          <w:rFonts w:ascii="Palatino Linotype" w:hAnsi="Palatino Linotype" w:cs="Arial"/>
        </w:rPr>
        <w:t xml:space="preserve"> Comisionad</w:t>
      </w:r>
      <w:r w:rsidR="003444C3" w:rsidRPr="003444C3">
        <w:rPr>
          <w:rFonts w:ascii="Palatino Linotype" w:hAnsi="Palatino Linotype" w:cs="Arial"/>
        </w:rPr>
        <w:t>a Presidenta</w:t>
      </w:r>
      <w:r w:rsidR="00193E1F" w:rsidRPr="003444C3">
        <w:rPr>
          <w:rFonts w:ascii="Palatino Linotype" w:hAnsi="Palatino Linotype" w:cs="Arial"/>
        </w:rPr>
        <w:t xml:space="preserve"> </w:t>
      </w:r>
      <w:r w:rsidR="003444C3" w:rsidRPr="003444C3">
        <w:rPr>
          <w:rFonts w:ascii="Palatino Linotype" w:hAnsi="Palatino Linotype" w:cs="Arial"/>
          <w:b/>
        </w:rPr>
        <w:t>ZULEMA MARTÍNEZ SÁNCHEZ</w:t>
      </w:r>
      <w:r w:rsidRPr="003444C3">
        <w:rPr>
          <w:rFonts w:ascii="Palatino Linotype" w:hAnsi="Palatino Linotype" w:cs="Arial"/>
        </w:rPr>
        <w:t xml:space="preserve">, </w:t>
      </w:r>
      <w:r w:rsidR="003444C3" w:rsidRPr="003444C3">
        <w:rPr>
          <w:rFonts w:ascii="Palatino Linotype" w:hAnsi="Palatino Linotype" w:cs="Arial"/>
        </w:rPr>
        <w:t>que es del tenor siguiente.</w:t>
      </w:r>
    </w:p>
    <w:p w:rsidR="00191BEE" w:rsidRPr="003444C3" w:rsidRDefault="00191BEE" w:rsidP="003444C3">
      <w:pPr>
        <w:widowControl w:val="0"/>
        <w:spacing w:line="360" w:lineRule="auto"/>
        <w:ind w:right="-164"/>
        <w:jc w:val="both"/>
        <w:rPr>
          <w:rFonts w:ascii="Palatino Linotype" w:hAnsi="Palatino Linotype" w:cs="Arial"/>
        </w:rPr>
      </w:pPr>
    </w:p>
    <w:p w:rsidR="0007653D" w:rsidRPr="003444C3" w:rsidRDefault="0007653D" w:rsidP="003444C3">
      <w:pPr>
        <w:spacing w:line="360" w:lineRule="auto"/>
        <w:jc w:val="both"/>
        <w:rPr>
          <w:rFonts w:ascii="Palatino Linotype" w:hAnsi="Palatino Linotype"/>
        </w:rPr>
      </w:pPr>
      <w:r w:rsidRPr="003444C3">
        <w:rPr>
          <w:rFonts w:ascii="Palatino Linotype" w:hAnsi="Palatino Linotype"/>
        </w:rPr>
        <w:t xml:space="preserve">Es de destacar, que la suscrita comparte </w:t>
      </w:r>
      <w:r w:rsidR="00A04C79" w:rsidRPr="003444C3">
        <w:rPr>
          <w:rFonts w:ascii="Palatino Linotype" w:hAnsi="Palatino Linotype"/>
        </w:rPr>
        <w:t xml:space="preserve">esencialmente el estudio realizado en la resolución </w:t>
      </w:r>
      <w:r w:rsidRPr="003444C3">
        <w:rPr>
          <w:rFonts w:ascii="Palatino Linotype" w:hAnsi="Palatino Linotype"/>
        </w:rPr>
        <w:t>del recurso de revis</w:t>
      </w:r>
      <w:r w:rsidR="00D557C2" w:rsidRPr="003444C3">
        <w:rPr>
          <w:rFonts w:ascii="Palatino Linotype" w:hAnsi="Palatino Linotype"/>
        </w:rPr>
        <w:t xml:space="preserve">ión; empero, </w:t>
      </w:r>
      <w:r w:rsidR="006A1633">
        <w:rPr>
          <w:rFonts w:ascii="Palatino Linotype" w:hAnsi="Palatino Linotype"/>
        </w:rPr>
        <w:t>estimo</w:t>
      </w:r>
      <w:r w:rsidRPr="003444C3">
        <w:rPr>
          <w:rFonts w:ascii="Palatino Linotype" w:hAnsi="Palatino Linotype"/>
        </w:rPr>
        <w:t xml:space="preserve"> necesario precisar algunas consideraciones de hecho y de derecho, </w:t>
      </w:r>
      <w:r w:rsidR="006301B2" w:rsidRPr="003444C3">
        <w:rPr>
          <w:rFonts w:ascii="Palatino Linotype" w:hAnsi="Palatino Linotype"/>
        </w:rPr>
        <w:t>tocante a</w:t>
      </w:r>
      <w:r w:rsidR="003444C3">
        <w:rPr>
          <w:rFonts w:ascii="Palatino Linotype" w:hAnsi="Palatino Linotype"/>
        </w:rPr>
        <w:t xml:space="preserve"> la temporalidad de parte de la información de la que se ordena </w:t>
      </w:r>
      <w:r w:rsidR="006A1633">
        <w:rPr>
          <w:rFonts w:ascii="Palatino Linotype" w:hAnsi="Palatino Linotype"/>
        </w:rPr>
        <w:t>la</w:t>
      </w:r>
      <w:r w:rsidR="003444C3">
        <w:rPr>
          <w:rFonts w:ascii="Palatino Linotype" w:hAnsi="Palatino Linotype"/>
        </w:rPr>
        <w:t xml:space="preserve"> entrega</w:t>
      </w:r>
      <w:r w:rsidRPr="003444C3">
        <w:rPr>
          <w:rFonts w:ascii="Palatino Linotype" w:hAnsi="Palatino Linotype"/>
        </w:rPr>
        <w:t>.</w:t>
      </w:r>
    </w:p>
    <w:p w:rsidR="0007653D" w:rsidRPr="003444C3" w:rsidRDefault="0007653D" w:rsidP="003444C3">
      <w:pPr>
        <w:widowControl w:val="0"/>
        <w:spacing w:line="360" w:lineRule="auto"/>
        <w:ind w:right="-164"/>
        <w:jc w:val="both"/>
        <w:rPr>
          <w:rFonts w:ascii="Palatino Linotype" w:hAnsi="Palatino Linotype"/>
        </w:rPr>
      </w:pPr>
    </w:p>
    <w:p w:rsidR="002C110F" w:rsidRDefault="0007653D" w:rsidP="003444C3">
      <w:pPr>
        <w:spacing w:line="360" w:lineRule="auto"/>
        <w:jc w:val="both"/>
        <w:rPr>
          <w:rFonts w:ascii="Palatino Linotype" w:hAnsi="Palatino Linotype" w:cs="Arial"/>
        </w:rPr>
      </w:pPr>
      <w:r w:rsidRPr="003444C3">
        <w:rPr>
          <w:rFonts w:ascii="Palatino Linotype" w:hAnsi="Palatino Linotype"/>
        </w:rPr>
        <w:t xml:space="preserve">Al respecto, tal y como quedó debidamente asentado en la resolución materia del presente voto, el particular </w:t>
      </w:r>
      <w:r w:rsidR="008C0700" w:rsidRPr="003444C3">
        <w:rPr>
          <w:rFonts w:ascii="Palatino Linotype" w:hAnsi="Palatino Linotype"/>
        </w:rPr>
        <w:t xml:space="preserve">requirió del </w:t>
      </w:r>
      <w:r w:rsidR="003444C3" w:rsidRPr="003444C3">
        <w:rPr>
          <w:rFonts w:ascii="Palatino Linotype" w:hAnsi="Palatino Linotype"/>
          <w:b/>
        </w:rPr>
        <w:t>Ayuntamiento de Chimalhuacán</w:t>
      </w:r>
      <w:r w:rsidR="003444C3" w:rsidRPr="003444C3">
        <w:rPr>
          <w:rFonts w:ascii="Palatino Linotype" w:hAnsi="Palatino Linotype"/>
        </w:rPr>
        <w:t xml:space="preserve">, en lo </w:t>
      </w:r>
      <w:r w:rsidR="003444C3" w:rsidRPr="003444C3">
        <w:rPr>
          <w:rFonts w:ascii="Palatino Linotype" w:hAnsi="Palatino Linotype"/>
        </w:rPr>
        <w:lastRenderedPageBreak/>
        <w:t xml:space="preserve">subsecuente </w:t>
      </w:r>
      <w:r w:rsidR="003444C3" w:rsidRPr="003444C3">
        <w:rPr>
          <w:rFonts w:ascii="Palatino Linotype" w:hAnsi="Palatino Linotype"/>
          <w:b/>
        </w:rPr>
        <w:t xml:space="preserve">EL </w:t>
      </w:r>
      <w:r w:rsidR="008C0700" w:rsidRPr="003444C3">
        <w:rPr>
          <w:rFonts w:ascii="Palatino Linotype" w:hAnsi="Palatino Linotype"/>
          <w:b/>
        </w:rPr>
        <w:t>SUJETO OBLIGADO</w:t>
      </w:r>
      <w:r w:rsidR="006A1633">
        <w:rPr>
          <w:rFonts w:ascii="Palatino Linotype" w:hAnsi="Palatino Linotype"/>
          <w:b/>
        </w:rPr>
        <w:t>,</w:t>
      </w:r>
      <w:r w:rsidR="008C0700" w:rsidRPr="003444C3">
        <w:rPr>
          <w:rFonts w:ascii="Palatino Linotype" w:hAnsi="Palatino Linotype"/>
        </w:rPr>
        <w:t xml:space="preserve"> </w:t>
      </w:r>
      <w:r w:rsidR="003102FA" w:rsidRPr="003444C3">
        <w:rPr>
          <w:rFonts w:ascii="Palatino Linotype" w:hAnsi="Palatino Linotype"/>
        </w:rPr>
        <w:t>vía SAIMEX,</w:t>
      </w:r>
      <w:r w:rsidR="000D66DE" w:rsidRPr="003444C3">
        <w:rPr>
          <w:rFonts w:ascii="Palatino Linotype" w:hAnsi="Palatino Linotype" w:cs="Arial"/>
        </w:rPr>
        <w:t xml:space="preserve"> </w:t>
      </w:r>
      <w:r w:rsidR="000C1A85" w:rsidRPr="003444C3">
        <w:rPr>
          <w:rFonts w:ascii="Palatino Linotype" w:hAnsi="Palatino Linotype" w:cs="Arial"/>
        </w:rPr>
        <w:t xml:space="preserve">se le </w:t>
      </w:r>
      <w:r w:rsidR="003444C3">
        <w:rPr>
          <w:rFonts w:ascii="Palatino Linotype" w:hAnsi="Palatino Linotype" w:cs="Arial"/>
        </w:rPr>
        <w:t xml:space="preserve">proporcionara respecto del </w:t>
      </w:r>
      <w:r w:rsidR="003444C3" w:rsidRPr="003444C3">
        <w:rPr>
          <w:rFonts w:ascii="Palatino Linotype" w:hAnsi="Palatino Linotype" w:cs="Arial"/>
        </w:rPr>
        <w:t>Teatro "</w:t>
      </w:r>
      <w:proofErr w:type="spellStart"/>
      <w:r w:rsidR="003444C3" w:rsidRPr="002C110F">
        <w:rPr>
          <w:rFonts w:ascii="Palatino Linotype" w:hAnsi="Palatino Linotype" w:cs="Arial"/>
          <w:i/>
        </w:rPr>
        <w:t>Acomixtli</w:t>
      </w:r>
      <w:proofErr w:type="spellEnd"/>
      <w:r w:rsidR="003444C3" w:rsidRPr="002C110F">
        <w:rPr>
          <w:rFonts w:ascii="Palatino Linotype" w:hAnsi="Palatino Linotype" w:cs="Arial"/>
          <w:i/>
        </w:rPr>
        <w:t xml:space="preserve"> </w:t>
      </w:r>
      <w:proofErr w:type="spellStart"/>
      <w:r w:rsidR="003444C3" w:rsidRPr="002C110F">
        <w:rPr>
          <w:rFonts w:ascii="Palatino Linotype" w:hAnsi="Palatino Linotype" w:cs="Arial"/>
          <w:i/>
        </w:rPr>
        <w:t>Nezahualcoyotl</w:t>
      </w:r>
      <w:proofErr w:type="spellEnd"/>
      <w:r w:rsidR="003444C3" w:rsidRPr="003444C3">
        <w:rPr>
          <w:rFonts w:ascii="Palatino Linotype" w:hAnsi="Palatino Linotype" w:cs="Arial"/>
        </w:rPr>
        <w:t xml:space="preserve">", la </w:t>
      </w:r>
      <w:r w:rsidR="002C110F">
        <w:rPr>
          <w:rFonts w:ascii="Palatino Linotype" w:hAnsi="Palatino Linotype" w:cs="Arial"/>
        </w:rPr>
        <w:t>información que a continuación se desagrega:</w:t>
      </w:r>
    </w:p>
    <w:p w:rsidR="002C110F" w:rsidRDefault="002C110F" w:rsidP="003444C3">
      <w:pPr>
        <w:spacing w:line="360" w:lineRule="auto"/>
        <w:jc w:val="both"/>
        <w:rPr>
          <w:rFonts w:ascii="Palatino Linotype" w:hAnsi="Palatino Linotype" w:cs="Arial"/>
        </w:rPr>
      </w:pPr>
    </w:p>
    <w:p w:rsidR="002C110F" w:rsidRDefault="003444C3" w:rsidP="002C110F">
      <w:pPr>
        <w:pStyle w:val="Prrafodelista"/>
        <w:numPr>
          <w:ilvl w:val="0"/>
          <w:numId w:val="11"/>
        </w:numPr>
        <w:ind w:left="993" w:right="757" w:hanging="284"/>
        <w:jc w:val="both"/>
        <w:rPr>
          <w:rFonts w:ascii="Palatino Linotype" w:hAnsi="Palatino Linotype" w:cs="Arial"/>
          <w:i/>
          <w:sz w:val="22"/>
        </w:rPr>
      </w:pPr>
      <w:r w:rsidRPr="002C110F">
        <w:rPr>
          <w:rFonts w:ascii="Palatino Linotype" w:hAnsi="Palatino Linotype" w:cs="Arial"/>
          <w:i/>
          <w:sz w:val="22"/>
        </w:rPr>
        <w:t xml:space="preserve">Documentos del proceso de </w:t>
      </w:r>
      <w:r w:rsidR="002C110F" w:rsidRPr="002C110F">
        <w:rPr>
          <w:rFonts w:ascii="Palatino Linotype" w:hAnsi="Palatino Linotype" w:cs="Arial"/>
          <w:i/>
          <w:sz w:val="22"/>
        </w:rPr>
        <w:t>licitación</w:t>
      </w:r>
    </w:p>
    <w:p w:rsidR="002C110F" w:rsidRDefault="002C110F" w:rsidP="002C110F">
      <w:pPr>
        <w:pStyle w:val="Prrafodelista"/>
        <w:numPr>
          <w:ilvl w:val="0"/>
          <w:numId w:val="11"/>
        </w:numPr>
        <w:ind w:left="993" w:right="757" w:hanging="284"/>
        <w:jc w:val="both"/>
        <w:rPr>
          <w:rFonts w:ascii="Palatino Linotype" w:hAnsi="Palatino Linotype" w:cs="Arial"/>
          <w:i/>
          <w:sz w:val="22"/>
        </w:rPr>
      </w:pPr>
      <w:r w:rsidRPr="002C110F">
        <w:rPr>
          <w:rFonts w:ascii="Palatino Linotype" w:hAnsi="Palatino Linotype" w:cs="Arial"/>
          <w:i/>
          <w:sz w:val="22"/>
        </w:rPr>
        <w:t>Documentación</w:t>
      </w:r>
      <w:r w:rsidR="003444C3" w:rsidRPr="002C110F">
        <w:rPr>
          <w:rFonts w:ascii="Palatino Linotype" w:hAnsi="Palatino Linotype" w:cs="Arial"/>
          <w:i/>
          <w:sz w:val="22"/>
        </w:rPr>
        <w:t xml:space="preserve"> donde se informa la fuente de financiamiento </w:t>
      </w:r>
    </w:p>
    <w:p w:rsidR="002C110F" w:rsidRDefault="003444C3" w:rsidP="002C110F">
      <w:pPr>
        <w:pStyle w:val="Prrafodelista"/>
        <w:numPr>
          <w:ilvl w:val="0"/>
          <w:numId w:val="11"/>
        </w:numPr>
        <w:ind w:left="993" w:right="757" w:hanging="284"/>
        <w:jc w:val="both"/>
        <w:rPr>
          <w:rFonts w:ascii="Palatino Linotype" w:hAnsi="Palatino Linotype" w:cs="Arial"/>
          <w:i/>
          <w:sz w:val="22"/>
        </w:rPr>
      </w:pPr>
      <w:r w:rsidRPr="002C110F">
        <w:rPr>
          <w:rFonts w:ascii="Palatino Linotype" w:hAnsi="Palatino Linotype" w:cs="Arial"/>
          <w:i/>
          <w:sz w:val="22"/>
        </w:rPr>
        <w:t xml:space="preserve">Acta de Cabildo donde se </w:t>
      </w:r>
      <w:r w:rsidR="002C110F" w:rsidRPr="002C110F">
        <w:rPr>
          <w:rFonts w:ascii="Palatino Linotype" w:hAnsi="Palatino Linotype" w:cs="Arial"/>
          <w:i/>
          <w:sz w:val="22"/>
        </w:rPr>
        <w:t>aprobó</w:t>
      </w:r>
      <w:r w:rsidRPr="002C110F">
        <w:rPr>
          <w:rFonts w:ascii="Palatino Linotype" w:hAnsi="Palatino Linotype" w:cs="Arial"/>
          <w:i/>
          <w:sz w:val="22"/>
        </w:rPr>
        <w:t xml:space="preserve"> la </w:t>
      </w:r>
      <w:r w:rsidR="002C110F" w:rsidRPr="002C110F">
        <w:rPr>
          <w:rFonts w:ascii="Palatino Linotype" w:hAnsi="Palatino Linotype" w:cs="Arial"/>
          <w:i/>
          <w:sz w:val="22"/>
        </w:rPr>
        <w:t>construcción</w:t>
      </w:r>
      <w:r w:rsidRPr="002C110F">
        <w:rPr>
          <w:rFonts w:ascii="Palatino Linotype" w:hAnsi="Palatino Linotype" w:cs="Arial"/>
          <w:i/>
          <w:sz w:val="22"/>
        </w:rPr>
        <w:t xml:space="preserve"> </w:t>
      </w:r>
    </w:p>
    <w:p w:rsidR="002C110F" w:rsidRDefault="003444C3" w:rsidP="002C110F">
      <w:pPr>
        <w:pStyle w:val="Prrafodelista"/>
        <w:numPr>
          <w:ilvl w:val="0"/>
          <w:numId w:val="11"/>
        </w:numPr>
        <w:ind w:left="993" w:right="757" w:hanging="284"/>
        <w:jc w:val="both"/>
        <w:rPr>
          <w:rFonts w:ascii="Palatino Linotype" w:hAnsi="Palatino Linotype" w:cs="Arial"/>
          <w:i/>
          <w:sz w:val="22"/>
        </w:rPr>
      </w:pPr>
      <w:r w:rsidRPr="002C110F">
        <w:rPr>
          <w:rFonts w:ascii="Palatino Linotype" w:hAnsi="Palatino Linotype" w:cs="Arial"/>
          <w:i/>
          <w:sz w:val="22"/>
        </w:rPr>
        <w:t xml:space="preserve">Informe de recursos que hayan sido asignados para la implementación de obras o acciones en paralelo con la obra del Teatro. </w:t>
      </w:r>
    </w:p>
    <w:p w:rsidR="002C110F" w:rsidRDefault="003444C3" w:rsidP="002C110F">
      <w:pPr>
        <w:pStyle w:val="Prrafodelista"/>
        <w:numPr>
          <w:ilvl w:val="0"/>
          <w:numId w:val="11"/>
        </w:numPr>
        <w:ind w:left="993" w:right="757" w:hanging="284"/>
        <w:jc w:val="both"/>
        <w:rPr>
          <w:rFonts w:ascii="Palatino Linotype" w:hAnsi="Palatino Linotype" w:cs="Arial"/>
          <w:i/>
          <w:sz w:val="22"/>
        </w:rPr>
      </w:pPr>
      <w:r w:rsidRPr="002C110F">
        <w:rPr>
          <w:rFonts w:ascii="Palatino Linotype" w:hAnsi="Palatino Linotype" w:cs="Arial"/>
          <w:i/>
          <w:sz w:val="22"/>
        </w:rPr>
        <w:t xml:space="preserve">Entrega de todos los Informes documentales de los hallazgos </w:t>
      </w:r>
      <w:r w:rsidR="002C110F" w:rsidRPr="002C110F">
        <w:rPr>
          <w:rFonts w:ascii="Palatino Linotype" w:hAnsi="Palatino Linotype" w:cs="Arial"/>
          <w:i/>
          <w:sz w:val="22"/>
        </w:rPr>
        <w:t>arqueológicos</w:t>
      </w:r>
      <w:r w:rsidRPr="002C110F">
        <w:rPr>
          <w:rFonts w:ascii="Palatino Linotype" w:hAnsi="Palatino Linotype" w:cs="Arial"/>
          <w:i/>
          <w:sz w:val="22"/>
        </w:rPr>
        <w:t xml:space="preserve"> </w:t>
      </w:r>
      <w:r w:rsidR="002C110F" w:rsidRPr="002C110F">
        <w:rPr>
          <w:rFonts w:ascii="Palatino Linotype" w:hAnsi="Palatino Linotype" w:cs="Arial"/>
          <w:i/>
          <w:sz w:val="22"/>
        </w:rPr>
        <w:t>encontrados</w:t>
      </w:r>
      <w:r w:rsidRPr="002C110F">
        <w:rPr>
          <w:rFonts w:ascii="Palatino Linotype" w:hAnsi="Palatino Linotype" w:cs="Arial"/>
          <w:i/>
          <w:sz w:val="22"/>
        </w:rPr>
        <w:t xml:space="preserve"> durante los trabajos de excavación de la obra </w:t>
      </w:r>
    </w:p>
    <w:p w:rsidR="002C110F" w:rsidRPr="002C110F" w:rsidRDefault="003444C3" w:rsidP="002C110F">
      <w:pPr>
        <w:pStyle w:val="Prrafodelista"/>
        <w:numPr>
          <w:ilvl w:val="0"/>
          <w:numId w:val="11"/>
        </w:numPr>
        <w:ind w:left="993" w:right="757" w:hanging="284"/>
        <w:jc w:val="both"/>
        <w:rPr>
          <w:rFonts w:ascii="Palatino Linotype" w:hAnsi="Palatino Linotype" w:cs="Arial"/>
          <w:i/>
          <w:sz w:val="22"/>
        </w:rPr>
      </w:pPr>
      <w:r w:rsidRPr="002C110F">
        <w:rPr>
          <w:rFonts w:ascii="Palatino Linotype" w:hAnsi="Palatino Linotype" w:cs="Arial"/>
          <w:i/>
          <w:sz w:val="22"/>
        </w:rPr>
        <w:t xml:space="preserve">Documentos expedidos por el INHA, donde emite los </w:t>
      </w:r>
      <w:r w:rsidR="002C110F" w:rsidRPr="002C110F">
        <w:rPr>
          <w:rFonts w:ascii="Palatino Linotype" w:hAnsi="Palatino Linotype" w:cs="Arial"/>
          <w:i/>
          <w:sz w:val="22"/>
        </w:rPr>
        <w:t>dictámenes</w:t>
      </w:r>
      <w:r w:rsidRPr="002C110F">
        <w:rPr>
          <w:rFonts w:ascii="Palatino Linotype" w:hAnsi="Palatino Linotype" w:cs="Arial"/>
          <w:i/>
          <w:sz w:val="22"/>
        </w:rPr>
        <w:t xml:space="preserve"> respecto a los hallazgos </w:t>
      </w:r>
      <w:r w:rsidR="002C110F" w:rsidRPr="002C110F">
        <w:rPr>
          <w:rFonts w:ascii="Palatino Linotype" w:hAnsi="Palatino Linotype" w:cs="Arial"/>
          <w:i/>
          <w:sz w:val="22"/>
        </w:rPr>
        <w:t>arqueológicos</w:t>
      </w:r>
      <w:r w:rsidRPr="002C110F">
        <w:rPr>
          <w:rFonts w:ascii="Palatino Linotype" w:hAnsi="Palatino Linotype" w:cs="Arial"/>
          <w:i/>
          <w:sz w:val="22"/>
        </w:rPr>
        <w:t xml:space="preserve"> encontrados. </w:t>
      </w:r>
    </w:p>
    <w:p w:rsidR="002C110F" w:rsidRPr="002C110F" w:rsidRDefault="002C110F" w:rsidP="002C110F">
      <w:pPr>
        <w:ind w:left="709" w:right="757"/>
        <w:jc w:val="both"/>
        <w:rPr>
          <w:rFonts w:ascii="Palatino Linotype" w:hAnsi="Palatino Linotype" w:cs="Arial"/>
          <w:i/>
          <w:sz w:val="22"/>
        </w:rPr>
      </w:pPr>
    </w:p>
    <w:p w:rsidR="002C110F" w:rsidRPr="002C110F" w:rsidRDefault="002C110F" w:rsidP="002C110F">
      <w:pPr>
        <w:ind w:left="709" w:right="757"/>
        <w:jc w:val="both"/>
        <w:rPr>
          <w:rFonts w:ascii="Palatino Linotype" w:hAnsi="Palatino Linotype" w:cs="Arial"/>
          <w:i/>
          <w:sz w:val="22"/>
        </w:rPr>
      </w:pPr>
      <w:r w:rsidRPr="002C110F">
        <w:rPr>
          <w:rFonts w:ascii="Palatino Linotype" w:hAnsi="Palatino Linotype" w:cs="Arial"/>
          <w:i/>
          <w:sz w:val="22"/>
        </w:rPr>
        <w:t>Asimismo solicitó:</w:t>
      </w:r>
    </w:p>
    <w:p w:rsidR="002C110F" w:rsidRPr="002C110F" w:rsidRDefault="002C110F" w:rsidP="002C110F">
      <w:pPr>
        <w:ind w:left="709" w:right="757"/>
        <w:jc w:val="both"/>
        <w:rPr>
          <w:rFonts w:ascii="Palatino Linotype" w:hAnsi="Palatino Linotype" w:cs="Arial"/>
          <w:i/>
          <w:sz w:val="22"/>
        </w:rPr>
      </w:pPr>
    </w:p>
    <w:p w:rsidR="002C110F" w:rsidRDefault="002C110F" w:rsidP="002C110F">
      <w:pPr>
        <w:pStyle w:val="Prrafodelista"/>
        <w:numPr>
          <w:ilvl w:val="0"/>
          <w:numId w:val="11"/>
        </w:numPr>
        <w:ind w:right="757"/>
        <w:jc w:val="both"/>
        <w:rPr>
          <w:rFonts w:ascii="Palatino Linotype" w:hAnsi="Palatino Linotype" w:cs="Arial"/>
          <w:i/>
          <w:sz w:val="22"/>
        </w:rPr>
      </w:pPr>
      <w:r w:rsidRPr="002C110F">
        <w:rPr>
          <w:rFonts w:ascii="Palatino Linotype" w:hAnsi="Palatino Linotype" w:cs="Arial"/>
          <w:i/>
          <w:sz w:val="22"/>
        </w:rPr>
        <w:t>Nomina</w:t>
      </w:r>
      <w:r w:rsidR="003444C3" w:rsidRPr="002C110F">
        <w:rPr>
          <w:rFonts w:ascii="Palatino Linotype" w:hAnsi="Palatino Linotype" w:cs="Arial"/>
          <w:i/>
          <w:sz w:val="22"/>
        </w:rPr>
        <w:t xml:space="preserve"> completa del Ayuntamiento de Chalco</w:t>
      </w:r>
    </w:p>
    <w:p w:rsidR="002C110F" w:rsidRDefault="003444C3" w:rsidP="002C110F">
      <w:pPr>
        <w:pStyle w:val="Prrafodelista"/>
        <w:numPr>
          <w:ilvl w:val="0"/>
          <w:numId w:val="11"/>
        </w:numPr>
        <w:ind w:right="757"/>
        <w:jc w:val="both"/>
        <w:rPr>
          <w:rFonts w:ascii="Palatino Linotype" w:hAnsi="Palatino Linotype" w:cs="Arial"/>
          <w:i/>
          <w:sz w:val="22"/>
        </w:rPr>
      </w:pPr>
      <w:r w:rsidRPr="002C110F">
        <w:rPr>
          <w:rFonts w:ascii="Palatino Linotype" w:hAnsi="Palatino Linotype" w:cs="Arial"/>
          <w:i/>
          <w:sz w:val="22"/>
        </w:rPr>
        <w:t xml:space="preserve">Listado de proveedores y acreedores </w:t>
      </w:r>
      <w:r w:rsidR="002C110F" w:rsidRPr="002C110F">
        <w:rPr>
          <w:rFonts w:ascii="Palatino Linotype" w:hAnsi="Palatino Linotype" w:cs="Arial"/>
          <w:i/>
          <w:sz w:val="22"/>
        </w:rPr>
        <w:t xml:space="preserve">del Ayuntamiento de </w:t>
      </w:r>
      <w:proofErr w:type="spellStart"/>
      <w:r w:rsidR="002C110F" w:rsidRPr="002C110F">
        <w:rPr>
          <w:rFonts w:ascii="Palatino Linotype" w:hAnsi="Palatino Linotype" w:cs="Arial"/>
          <w:i/>
          <w:sz w:val="22"/>
        </w:rPr>
        <w:t>Chimalhuacan</w:t>
      </w:r>
      <w:proofErr w:type="spellEnd"/>
      <w:r w:rsidR="002C110F">
        <w:rPr>
          <w:rFonts w:ascii="Palatino Linotype" w:hAnsi="Palatino Linotype" w:cs="Arial"/>
          <w:i/>
          <w:sz w:val="22"/>
        </w:rPr>
        <w:t xml:space="preserve"> </w:t>
      </w:r>
      <w:r w:rsidRPr="002C110F">
        <w:rPr>
          <w:rFonts w:ascii="Palatino Linotype" w:hAnsi="Palatino Linotype" w:cs="Arial"/>
          <w:i/>
          <w:sz w:val="22"/>
        </w:rPr>
        <w:t>y los montos de deuda, Administració</w:t>
      </w:r>
      <w:r w:rsidR="002C110F" w:rsidRPr="002C110F">
        <w:rPr>
          <w:rFonts w:ascii="Palatino Linotype" w:hAnsi="Palatino Linotype" w:cs="Arial"/>
          <w:i/>
          <w:sz w:val="22"/>
        </w:rPr>
        <w:t>n 2016 - 2018.</w:t>
      </w:r>
    </w:p>
    <w:p w:rsidR="003444C3" w:rsidRPr="002C110F" w:rsidRDefault="003444C3" w:rsidP="002C110F">
      <w:pPr>
        <w:pStyle w:val="Prrafodelista"/>
        <w:numPr>
          <w:ilvl w:val="0"/>
          <w:numId w:val="11"/>
        </w:numPr>
        <w:ind w:right="757"/>
        <w:jc w:val="both"/>
        <w:rPr>
          <w:rFonts w:ascii="Palatino Linotype" w:hAnsi="Palatino Linotype" w:cs="Arial"/>
          <w:i/>
          <w:sz w:val="22"/>
        </w:rPr>
      </w:pPr>
      <w:r w:rsidRPr="002C110F">
        <w:rPr>
          <w:rFonts w:ascii="Palatino Linotype" w:hAnsi="Palatino Linotype" w:cs="Arial"/>
          <w:i/>
          <w:sz w:val="22"/>
        </w:rPr>
        <w:t xml:space="preserve">Listado completo de Bienes </w:t>
      </w:r>
      <w:proofErr w:type="spellStart"/>
      <w:r w:rsidRPr="002C110F">
        <w:rPr>
          <w:rFonts w:ascii="Palatino Linotype" w:hAnsi="Palatino Linotype" w:cs="Arial"/>
          <w:i/>
          <w:sz w:val="22"/>
        </w:rPr>
        <w:t>Inmubles</w:t>
      </w:r>
      <w:proofErr w:type="spellEnd"/>
      <w:r w:rsidRPr="002C110F">
        <w:rPr>
          <w:rFonts w:ascii="Palatino Linotype" w:hAnsi="Palatino Linotype" w:cs="Arial"/>
          <w:i/>
          <w:sz w:val="22"/>
        </w:rPr>
        <w:t xml:space="preserve"> responsabilidad del Ayuntamiento.</w:t>
      </w:r>
    </w:p>
    <w:p w:rsidR="003444C3" w:rsidRDefault="003444C3" w:rsidP="003444C3">
      <w:pPr>
        <w:spacing w:line="360" w:lineRule="auto"/>
        <w:jc w:val="both"/>
        <w:rPr>
          <w:rFonts w:ascii="Palatino Linotype" w:hAnsi="Palatino Linotype" w:cs="Arial"/>
        </w:rPr>
      </w:pPr>
    </w:p>
    <w:p w:rsidR="002B2B24" w:rsidRDefault="006A1633" w:rsidP="003444C3">
      <w:pPr>
        <w:spacing w:line="360" w:lineRule="auto"/>
        <w:jc w:val="both"/>
        <w:rPr>
          <w:rFonts w:ascii="Palatino Linotype" w:hAnsi="Palatino Linotype" w:cs="Arial"/>
        </w:rPr>
      </w:pPr>
      <w:r>
        <w:rPr>
          <w:rFonts w:ascii="Palatino Linotype" w:hAnsi="Palatino Linotype" w:cs="Arial"/>
        </w:rPr>
        <w:t xml:space="preserve">Así, del expediente, se aprecia </w:t>
      </w:r>
      <w:r w:rsidR="00650CF3" w:rsidRPr="003444C3">
        <w:rPr>
          <w:rFonts w:ascii="Palatino Linotype" w:hAnsi="Palatino Linotype" w:cs="Arial"/>
        </w:rPr>
        <w:t xml:space="preserve">que </w:t>
      </w:r>
      <w:r w:rsidR="00B57FE6" w:rsidRPr="003444C3">
        <w:rPr>
          <w:rFonts w:ascii="Palatino Linotype" w:hAnsi="Palatino Linotype" w:cs="Arial"/>
          <w:b/>
        </w:rPr>
        <w:t>EL SUJETO OBLIGADO</w:t>
      </w:r>
      <w:r w:rsidR="00650CF3" w:rsidRPr="003444C3">
        <w:rPr>
          <w:rFonts w:ascii="Palatino Linotype" w:hAnsi="Palatino Linotype" w:cs="Arial"/>
        </w:rPr>
        <w:t xml:space="preserve"> </w:t>
      </w:r>
      <w:r w:rsidR="002B2B24">
        <w:rPr>
          <w:rFonts w:ascii="Palatino Linotype" w:hAnsi="Palatino Linotype" w:cs="Arial"/>
        </w:rPr>
        <w:t>en respuesta a la solicitud de mérito, asumió contar con la información requerida; sin embargo, para poder acceder a la misma informó al particular del pago que debería realizar por concepto de digitalización o en su caso de expedición de copias simples.</w:t>
      </w:r>
    </w:p>
    <w:p w:rsidR="002403D7" w:rsidRPr="003444C3" w:rsidRDefault="002403D7" w:rsidP="003444C3">
      <w:pPr>
        <w:spacing w:line="360" w:lineRule="auto"/>
        <w:jc w:val="both"/>
        <w:rPr>
          <w:rFonts w:ascii="Palatino Linotype" w:hAnsi="Palatino Linotype" w:cs="Arial"/>
        </w:rPr>
      </w:pPr>
    </w:p>
    <w:p w:rsidR="006E1ADA" w:rsidRPr="003444C3" w:rsidRDefault="008B38F9" w:rsidP="003444C3">
      <w:pPr>
        <w:spacing w:line="360" w:lineRule="auto"/>
        <w:jc w:val="both"/>
        <w:rPr>
          <w:rFonts w:ascii="Palatino Linotype" w:hAnsi="Palatino Linotype" w:cs="Arial"/>
        </w:rPr>
      </w:pPr>
      <w:r w:rsidRPr="003444C3">
        <w:rPr>
          <w:rFonts w:ascii="Palatino Linotype" w:hAnsi="Palatino Linotype" w:cs="Arial"/>
        </w:rPr>
        <w:t>En este sentido</w:t>
      </w:r>
      <w:r w:rsidR="002B2B24">
        <w:rPr>
          <w:rFonts w:ascii="Palatino Linotype" w:hAnsi="Palatino Linotype" w:cs="Arial"/>
        </w:rPr>
        <w:t>,</w:t>
      </w:r>
      <w:r w:rsidRPr="003444C3">
        <w:rPr>
          <w:rFonts w:ascii="Palatino Linotype" w:hAnsi="Palatino Linotype" w:cs="Arial"/>
        </w:rPr>
        <w:t xml:space="preserve"> se </w:t>
      </w:r>
      <w:r w:rsidR="002B2B24" w:rsidRPr="003444C3">
        <w:rPr>
          <w:rFonts w:ascii="Palatino Linotype" w:hAnsi="Palatino Linotype" w:cs="Arial"/>
        </w:rPr>
        <w:t>advierte</w:t>
      </w:r>
      <w:r w:rsidRPr="003444C3">
        <w:rPr>
          <w:rFonts w:ascii="Palatino Linotype" w:hAnsi="Palatino Linotype" w:cs="Arial"/>
        </w:rPr>
        <w:t xml:space="preserve"> que </w:t>
      </w:r>
      <w:r w:rsidRPr="003444C3">
        <w:rPr>
          <w:rFonts w:ascii="Palatino Linotype" w:hAnsi="Palatino Linotype" w:cs="Arial"/>
          <w:b/>
        </w:rPr>
        <w:t xml:space="preserve">EL RECURRENTE </w:t>
      </w:r>
      <w:r w:rsidR="002403D7" w:rsidRPr="003444C3">
        <w:rPr>
          <w:rFonts w:ascii="Palatino Linotype" w:hAnsi="Palatino Linotype" w:cs="Arial"/>
        </w:rPr>
        <w:t xml:space="preserve">interpuso el recurso de revisión que al rubro se señala, </w:t>
      </w:r>
      <w:r w:rsidR="002B2B24">
        <w:rPr>
          <w:rFonts w:ascii="Palatino Linotype" w:hAnsi="Palatino Linotype" w:cs="Arial"/>
        </w:rPr>
        <w:t>inconformándose toralmente del cobro de la información.</w:t>
      </w:r>
    </w:p>
    <w:p w:rsidR="00EB5FA2" w:rsidRPr="003444C3" w:rsidRDefault="00EB5FA2" w:rsidP="003444C3">
      <w:pPr>
        <w:spacing w:line="360" w:lineRule="auto"/>
        <w:jc w:val="both"/>
        <w:rPr>
          <w:rFonts w:ascii="Palatino Linotype" w:hAnsi="Palatino Linotype" w:cs="Arial"/>
        </w:rPr>
      </w:pPr>
    </w:p>
    <w:p w:rsidR="002B2B24" w:rsidRPr="007A2541" w:rsidRDefault="002B2B24" w:rsidP="002B2B24">
      <w:pPr>
        <w:spacing w:line="360" w:lineRule="auto"/>
        <w:jc w:val="both"/>
        <w:rPr>
          <w:rFonts w:ascii="Palatino Linotype" w:hAnsi="Palatino Linotype" w:cs="Arial"/>
        </w:rPr>
      </w:pPr>
      <w:r>
        <w:rPr>
          <w:rFonts w:ascii="Palatino Linotype" w:hAnsi="Palatino Linotype" w:cs="Arial"/>
        </w:rPr>
        <w:lastRenderedPageBreak/>
        <w:t>Por tanto, del estudio realizado al</w:t>
      </w:r>
      <w:r>
        <w:rPr>
          <w:rFonts w:ascii="Palatino Linotype" w:hAnsi="Palatino Linotype"/>
        </w:rPr>
        <w:t xml:space="preserve"> </w:t>
      </w:r>
      <w:r w:rsidRPr="00A01905">
        <w:rPr>
          <w:rFonts w:ascii="Palatino Linotype" w:hAnsi="Palatino Linotype"/>
        </w:rPr>
        <w:t>expediente electrónico</w:t>
      </w:r>
      <w:r>
        <w:rPr>
          <w:rFonts w:ascii="Palatino Linotype" w:hAnsi="Palatino Linotype" w:cs="Arial"/>
        </w:rPr>
        <w:t xml:space="preserve">, la Ponencia </w:t>
      </w:r>
      <w:proofErr w:type="spellStart"/>
      <w:r>
        <w:rPr>
          <w:rFonts w:ascii="Palatino Linotype" w:hAnsi="Palatino Linotype" w:cs="Arial"/>
        </w:rPr>
        <w:t>Resolutora</w:t>
      </w:r>
      <w:proofErr w:type="spellEnd"/>
      <w:r>
        <w:rPr>
          <w:rFonts w:ascii="Palatino Linotype" w:hAnsi="Palatino Linotype" w:cs="Arial"/>
        </w:rPr>
        <w:t xml:space="preserve"> determinó </w:t>
      </w:r>
      <w:r>
        <w:rPr>
          <w:rFonts w:ascii="Palatino Linotype" w:hAnsi="Palatino Linotype" w:cs="Arial"/>
          <w:b/>
        </w:rPr>
        <w:t xml:space="preserve">MODIFICAR </w:t>
      </w:r>
      <w:r>
        <w:rPr>
          <w:rFonts w:ascii="Palatino Linotype" w:hAnsi="Palatino Linotype" w:cs="Arial"/>
        </w:rPr>
        <w:t xml:space="preserve">la respuesta del </w:t>
      </w:r>
      <w:r w:rsidRPr="006879A6">
        <w:rPr>
          <w:rFonts w:ascii="Palatino Linotype" w:hAnsi="Palatino Linotype" w:cs="Arial"/>
          <w:b/>
        </w:rPr>
        <w:t xml:space="preserve">SUJETO OBLIGADO </w:t>
      </w:r>
      <w:r w:rsidRPr="00F7075D">
        <w:rPr>
          <w:rFonts w:ascii="Palatino Linotype" w:hAnsi="Palatino Linotype" w:cs="Arial"/>
        </w:rPr>
        <w:t>ordenándole</w:t>
      </w:r>
      <w:r>
        <w:rPr>
          <w:rFonts w:ascii="Palatino Linotype" w:hAnsi="Palatino Linotype" w:cs="Arial"/>
          <w:b/>
        </w:rPr>
        <w:t xml:space="preserve"> </w:t>
      </w:r>
      <w:r w:rsidRPr="00265F75">
        <w:rPr>
          <w:rFonts w:ascii="Palatino Linotype" w:hAnsi="Palatino Linotype" w:cs="Arial"/>
        </w:rPr>
        <w:t>la entrega</w:t>
      </w:r>
      <w:r>
        <w:rPr>
          <w:rFonts w:ascii="Palatino Linotype" w:hAnsi="Palatino Linotype" w:cs="Arial"/>
        </w:rPr>
        <w:t xml:space="preserve"> vía el </w:t>
      </w:r>
      <w:r w:rsidRPr="00F57D80">
        <w:rPr>
          <w:rFonts w:ascii="Palatino Linotype" w:hAnsi="Palatino Linotype" w:cs="Arial"/>
          <w:b/>
        </w:rPr>
        <w:t>SAIMEX</w:t>
      </w:r>
      <w:r>
        <w:rPr>
          <w:rFonts w:ascii="Palatino Linotype" w:hAnsi="Palatino Linotype" w:cs="Arial"/>
        </w:rPr>
        <w:t>,</w:t>
      </w:r>
      <w:r w:rsidRPr="00265F75">
        <w:rPr>
          <w:rFonts w:ascii="Palatino Linotype" w:hAnsi="Palatino Linotype" w:cs="Arial"/>
        </w:rPr>
        <w:t xml:space="preserve"> </w:t>
      </w:r>
      <w:r w:rsidRPr="007A2541">
        <w:rPr>
          <w:rFonts w:ascii="Palatino Linotype" w:hAnsi="Palatino Linotype" w:cs="Arial"/>
        </w:rPr>
        <w:t xml:space="preserve">de lo siguiente: </w:t>
      </w:r>
    </w:p>
    <w:p w:rsidR="002B2B24" w:rsidRDefault="002B2B24" w:rsidP="002B2B24">
      <w:pPr>
        <w:spacing w:line="276" w:lineRule="auto"/>
        <w:jc w:val="both"/>
        <w:rPr>
          <w:rFonts w:ascii="Palatino Linotype" w:hAnsi="Palatino Linotype" w:cs="Arial"/>
          <w:b/>
        </w:rPr>
      </w:pPr>
    </w:p>
    <w:p w:rsidR="00A5202C" w:rsidRPr="00A5202C" w:rsidRDefault="002B2B24" w:rsidP="00A5202C">
      <w:pPr>
        <w:ind w:left="720" w:right="757"/>
        <w:jc w:val="both"/>
        <w:rPr>
          <w:rFonts w:ascii="Palatino Linotype" w:hAnsi="Palatino Linotype" w:cs="Arial"/>
          <w:i/>
          <w:sz w:val="22"/>
          <w:lang w:val="es-MX"/>
        </w:rPr>
      </w:pPr>
      <w:r>
        <w:rPr>
          <w:rFonts w:ascii="Palatino Linotype" w:hAnsi="Palatino Linotype" w:cs="Arial"/>
          <w:i/>
          <w:sz w:val="22"/>
          <w:lang w:val="es-MX"/>
        </w:rPr>
        <w:t>“</w:t>
      </w:r>
      <w:r w:rsidR="00A5202C" w:rsidRPr="00A5202C">
        <w:rPr>
          <w:rFonts w:ascii="Palatino Linotype" w:hAnsi="Palatino Linotype" w:cs="Arial"/>
          <w:i/>
          <w:sz w:val="22"/>
          <w:lang w:val="es-MX"/>
        </w:rPr>
        <w:t xml:space="preserve">Del Teatro </w:t>
      </w:r>
      <w:proofErr w:type="spellStart"/>
      <w:r w:rsidR="00A5202C" w:rsidRPr="00A5202C">
        <w:rPr>
          <w:rFonts w:ascii="Palatino Linotype" w:hAnsi="Palatino Linotype" w:cs="Arial"/>
          <w:i/>
          <w:sz w:val="22"/>
          <w:lang w:val="es-MX"/>
        </w:rPr>
        <w:t>Acomixtli</w:t>
      </w:r>
      <w:proofErr w:type="spellEnd"/>
      <w:r w:rsidR="00A5202C" w:rsidRPr="00A5202C">
        <w:rPr>
          <w:rFonts w:ascii="Palatino Linotype" w:hAnsi="Palatino Linotype" w:cs="Arial"/>
          <w:i/>
          <w:sz w:val="22"/>
          <w:lang w:val="es-MX"/>
        </w:rPr>
        <w:t xml:space="preserve"> Nezahualcóyotl:</w:t>
      </w:r>
    </w:p>
    <w:p w:rsidR="00A5202C" w:rsidRDefault="00A5202C" w:rsidP="00A5202C">
      <w:pPr>
        <w:ind w:left="720" w:right="757"/>
        <w:jc w:val="both"/>
        <w:rPr>
          <w:rFonts w:ascii="Palatino Linotype" w:hAnsi="Palatino Linotype" w:cs="Arial"/>
          <w:i/>
          <w:sz w:val="22"/>
          <w:lang w:val="es-MX"/>
        </w:rPr>
      </w:pPr>
    </w:p>
    <w:p w:rsidR="00A5202C" w:rsidRPr="00A5202C" w:rsidRDefault="00A5202C" w:rsidP="00A5202C">
      <w:pPr>
        <w:ind w:left="720" w:right="757"/>
        <w:jc w:val="both"/>
        <w:rPr>
          <w:rFonts w:ascii="Palatino Linotype" w:hAnsi="Palatino Linotype" w:cs="Arial"/>
          <w:i/>
          <w:sz w:val="22"/>
          <w:lang w:val="es-MX"/>
        </w:rPr>
      </w:pPr>
      <w:r w:rsidRPr="00A5202C">
        <w:rPr>
          <w:rFonts w:ascii="Palatino Linotype" w:hAnsi="Palatino Linotype" w:cs="Arial"/>
          <w:i/>
          <w:sz w:val="22"/>
          <w:lang w:val="es-MX"/>
        </w:rPr>
        <w:t>1.</w:t>
      </w:r>
      <w:r>
        <w:rPr>
          <w:rFonts w:ascii="Palatino Linotype" w:hAnsi="Palatino Linotype" w:cs="Arial"/>
          <w:i/>
          <w:sz w:val="22"/>
          <w:lang w:val="es-MX"/>
        </w:rPr>
        <w:t xml:space="preserve"> </w:t>
      </w:r>
      <w:r w:rsidRPr="00A5202C">
        <w:rPr>
          <w:rFonts w:ascii="Palatino Linotype" w:hAnsi="Palatino Linotype" w:cs="Arial"/>
          <w:i/>
          <w:sz w:val="22"/>
          <w:lang w:val="es-MX"/>
        </w:rPr>
        <w:t>El proceso de licitación de la obra pública.</w:t>
      </w:r>
    </w:p>
    <w:p w:rsidR="00A5202C" w:rsidRPr="00A5202C" w:rsidRDefault="00A5202C" w:rsidP="00A5202C">
      <w:pPr>
        <w:ind w:left="720" w:right="757"/>
        <w:jc w:val="both"/>
        <w:rPr>
          <w:rFonts w:ascii="Palatino Linotype" w:hAnsi="Palatino Linotype" w:cs="Arial"/>
          <w:i/>
          <w:sz w:val="22"/>
          <w:lang w:val="es-MX"/>
        </w:rPr>
      </w:pPr>
      <w:r w:rsidRPr="00A5202C">
        <w:rPr>
          <w:rFonts w:ascii="Palatino Linotype" w:hAnsi="Palatino Linotype" w:cs="Arial"/>
          <w:i/>
          <w:sz w:val="22"/>
          <w:lang w:val="es-MX"/>
        </w:rPr>
        <w:t>2.</w:t>
      </w:r>
      <w:r>
        <w:rPr>
          <w:rFonts w:ascii="Palatino Linotype" w:hAnsi="Palatino Linotype" w:cs="Arial"/>
          <w:i/>
          <w:sz w:val="22"/>
          <w:lang w:val="es-MX"/>
        </w:rPr>
        <w:t xml:space="preserve"> </w:t>
      </w:r>
      <w:r w:rsidRPr="00A5202C">
        <w:rPr>
          <w:rFonts w:ascii="Palatino Linotype" w:hAnsi="Palatino Linotype" w:cs="Arial"/>
          <w:i/>
          <w:sz w:val="22"/>
          <w:lang w:val="es-MX"/>
        </w:rPr>
        <w:t xml:space="preserve">La autorización de la construcción del teatro, así como el recurso asignado. </w:t>
      </w:r>
    </w:p>
    <w:p w:rsidR="00A5202C" w:rsidRPr="00A5202C" w:rsidRDefault="00A5202C" w:rsidP="00A5202C">
      <w:pPr>
        <w:ind w:left="720" w:right="757"/>
        <w:jc w:val="both"/>
        <w:rPr>
          <w:rFonts w:ascii="Palatino Linotype" w:hAnsi="Palatino Linotype" w:cs="Arial"/>
          <w:i/>
          <w:sz w:val="22"/>
          <w:lang w:val="es-MX"/>
        </w:rPr>
      </w:pPr>
      <w:r w:rsidRPr="00A5202C">
        <w:rPr>
          <w:rFonts w:ascii="Palatino Linotype" w:hAnsi="Palatino Linotype" w:cs="Arial"/>
          <w:i/>
          <w:sz w:val="22"/>
          <w:lang w:val="es-MX"/>
        </w:rPr>
        <w:t>3.</w:t>
      </w:r>
      <w:r>
        <w:rPr>
          <w:rFonts w:ascii="Palatino Linotype" w:hAnsi="Palatino Linotype" w:cs="Arial"/>
          <w:i/>
          <w:sz w:val="22"/>
          <w:lang w:val="es-MX"/>
        </w:rPr>
        <w:t xml:space="preserve"> </w:t>
      </w:r>
      <w:r w:rsidRPr="00A5202C">
        <w:rPr>
          <w:rFonts w:ascii="Palatino Linotype" w:hAnsi="Palatino Linotype" w:cs="Arial"/>
          <w:i/>
          <w:sz w:val="22"/>
          <w:lang w:val="es-MX"/>
        </w:rPr>
        <w:t>Los Informes documentales de los hallazgos arqueológicos encontrados durante los trabajos de excavación de la obra pública del teatro.</w:t>
      </w:r>
    </w:p>
    <w:p w:rsidR="00A5202C" w:rsidRPr="00A5202C" w:rsidRDefault="00A5202C" w:rsidP="00A5202C">
      <w:pPr>
        <w:ind w:left="720" w:right="757"/>
        <w:jc w:val="both"/>
        <w:rPr>
          <w:rFonts w:ascii="Palatino Linotype" w:hAnsi="Palatino Linotype" w:cs="Arial"/>
          <w:i/>
          <w:sz w:val="22"/>
          <w:lang w:val="es-MX"/>
        </w:rPr>
      </w:pPr>
      <w:r w:rsidRPr="00A5202C">
        <w:rPr>
          <w:rFonts w:ascii="Palatino Linotype" w:hAnsi="Palatino Linotype" w:cs="Arial"/>
          <w:i/>
          <w:sz w:val="22"/>
          <w:lang w:val="es-MX"/>
        </w:rPr>
        <w:t>4.</w:t>
      </w:r>
      <w:r>
        <w:rPr>
          <w:rFonts w:ascii="Palatino Linotype" w:hAnsi="Palatino Linotype" w:cs="Arial"/>
          <w:i/>
          <w:sz w:val="22"/>
          <w:lang w:val="es-MX"/>
        </w:rPr>
        <w:t xml:space="preserve"> </w:t>
      </w:r>
      <w:r w:rsidRPr="00A5202C">
        <w:rPr>
          <w:rFonts w:ascii="Palatino Linotype" w:hAnsi="Palatino Linotype" w:cs="Arial"/>
          <w:i/>
          <w:sz w:val="22"/>
          <w:lang w:val="es-MX"/>
        </w:rPr>
        <w:t>Los dictámenes expedidos por el Instituto Nacional de Antropología e Historia respecto a los hallazgos arqueológicos encontrados durante la excavación para el teatro.</w:t>
      </w:r>
    </w:p>
    <w:p w:rsidR="00A5202C" w:rsidRDefault="00A5202C" w:rsidP="00A5202C">
      <w:pPr>
        <w:ind w:left="720" w:right="757"/>
        <w:jc w:val="both"/>
        <w:rPr>
          <w:rFonts w:ascii="Palatino Linotype" w:hAnsi="Palatino Linotype" w:cs="Arial"/>
          <w:i/>
          <w:sz w:val="22"/>
          <w:lang w:val="es-MX"/>
        </w:rPr>
      </w:pPr>
    </w:p>
    <w:p w:rsidR="00A5202C" w:rsidRPr="00A5202C" w:rsidRDefault="00A5202C" w:rsidP="00A5202C">
      <w:pPr>
        <w:ind w:left="720" w:right="757"/>
        <w:jc w:val="both"/>
        <w:rPr>
          <w:rFonts w:ascii="Palatino Linotype" w:hAnsi="Palatino Linotype" w:cs="Arial"/>
          <w:i/>
          <w:sz w:val="22"/>
          <w:lang w:val="es-MX"/>
        </w:rPr>
      </w:pPr>
      <w:r w:rsidRPr="00A5202C">
        <w:rPr>
          <w:rFonts w:ascii="Palatino Linotype" w:hAnsi="Palatino Linotype" w:cs="Arial"/>
          <w:i/>
          <w:sz w:val="22"/>
          <w:lang w:val="es-MX"/>
        </w:rPr>
        <w:t>De Información General en posesión del sujeto obligado:</w:t>
      </w:r>
    </w:p>
    <w:p w:rsidR="00A5202C" w:rsidRDefault="00A5202C" w:rsidP="00A5202C">
      <w:pPr>
        <w:ind w:left="720" w:right="757"/>
        <w:jc w:val="both"/>
        <w:rPr>
          <w:rFonts w:ascii="Palatino Linotype" w:hAnsi="Palatino Linotype" w:cs="Arial"/>
          <w:i/>
          <w:sz w:val="22"/>
          <w:lang w:val="es-MX"/>
        </w:rPr>
      </w:pPr>
    </w:p>
    <w:p w:rsidR="00A5202C" w:rsidRPr="00A5202C" w:rsidRDefault="00A5202C" w:rsidP="00A5202C">
      <w:pPr>
        <w:ind w:left="720" w:right="757"/>
        <w:jc w:val="both"/>
        <w:rPr>
          <w:rFonts w:ascii="Palatino Linotype" w:hAnsi="Palatino Linotype" w:cs="Arial"/>
          <w:i/>
          <w:sz w:val="22"/>
          <w:lang w:val="es-MX"/>
        </w:rPr>
      </w:pPr>
      <w:r w:rsidRPr="00A5202C">
        <w:rPr>
          <w:rFonts w:ascii="Palatino Linotype" w:hAnsi="Palatino Linotype" w:cs="Arial"/>
          <w:i/>
          <w:sz w:val="22"/>
          <w:lang w:val="es-MX"/>
        </w:rPr>
        <w:t>5.</w:t>
      </w:r>
      <w:r>
        <w:rPr>
          <w:rFonts w:ascii="Palatino Linotype" w:hAnsi="Palatino Linotype" w:cs="Arial"/>
          <w:i/>
          <w:sz w:val="22"/>
          <w:lang w:val="es-MX"/>
        </w:rPr>
        <w:t xml:space="preserve"> </w:t>
      </w:r>
      <w:r w:rsidRPr="00A5202C">
        <w:rPr>
          <w:rFonts w:ascii="Palatino Linotype" w:hAnsi="Palatino Linotype" w:cs="Arial"/>
          <w:i/>
          <w:sz w:val="22"/>
          <w:lang w:val="es-MX"/>
        </w:rPr>
        <w:t>Nómina del Municipio de Chimalhuacán correspondiente al 15 de agosto de 2018.</w:t>
      </w:r>
    </w:p>
    <w:p w:rsidR="00A5202C" w:rsidRPr="00A5202C" w:rsidRDefault="00A5202C" w:rsidP="00A5202C">
      <w:pPr>
        <w:ind w:left="720" w:right="757"/>
        <w:jc w:val="both"/>
        <w:rPr>
          <w:rFonts w:ascii="Palatino Linotype" w:hAnsi="Palatino Linotype" w:cs="Arial"/>
          <w:i/>
          <w:sz w:val="22"/>
          <w:lang w:val="es-MX"/>
        </w:rPr>
      </w:pPr>
      <w:r w:rsidRPr="00A5202C">
        <w:rPr>
          <w:rFonts w:ascii="Palatino Linotype" w:hAnsi="Palatino Linotype" w:cs="Arial"/>
          <w:i/>
          <w:sz w:val="22"/>
          <w:lang w:val="es-MX"/>
        </w:rPr>
        <w:t>6.</w:t>
      </w:r>
      <w:r>
        <w:rPr>
          <w:rFonts w:ascii="Palatino Linotype" w:hAnsi="Palatino Linotype" w:cs="Arial"/>
          <w:i/>
          <w:sz w:val="22"/>
          <w:lang w:val="es-MX"/>
        </w:rPr>
        <w:t xml:space="preserve"> </w:t>
      </w:r>
      <w:r w:rsidRPr="00A5202C">
        <w:rPr>
          <w:rFonts w:ascii="Palatino Linotype" w:hAnsi="Palatino Linotype" w:cs="Arial"/>
          <w:i/>
          <w:sz w:val="22"/>
          <w:lang w:val="es-MX"/>
        </w:rPr>
        <w:t>Padrón de proveedores y contratistas por el periodo del 1 de enero de 2016 al 17 de agosto de 2018</w:t>
      </w:r>
    </w:p>
    <w:p w:rsidR="002B2B24" w:rsidRPr="00A5202C" w:rsidRDefault="00A5202C" w:rsidP="00A5202C">
      <w:pPr>
        <w:ind w:left="720" w:right="757"/>
        <w:jc w:val="both"/>
        <w:rPr>
          <w:rFonts w:ascii="Palatino Linotype" w:hAnsi="Palatino Linotype" w:cs="Arial"/>
          <w:b/>
          <w:i/>
          <w:lang w:val="es-MX"/>
        </w:rPr>
      </w:pPr>
      <w:r w:rsidRPr="00A5202C">
        <w:rPr>
          <w:rFonts w:ascii="Palatino Linotype" w:hAnsi="Palatino Linotype" w:cs="Arial"/>
          <w:b/>
          <w:i/>
          <w:sz w:val="22"/>
          <w:lang w:val="es-MX"/>
        </w:rPr>
        <w:t>7. Inventario de bienes inmuebles propiedad del Ayuntamiento de Chimalhuacán por el periodo del 1 de enero de 2016 al 17 de agosto de 2018</w:t>
      </w:r>
      <w:r w:rsidR="002B2B24" w:rsidRPr="00A5202C">
        <w:rPr>
          <w:rFonts w:ascii="Palatino Linotype" w:hAnsi="Palatino Linotype" w:cs="Arial"/>
          <w:b/>
          <w:i/>
          <w:lang w:val="es-MX"/>
        </w:rPr>
        <w:t>”</w:t>
      </w:r>
    </w:p>
    <w:p w:rsidR="00A5202C" w:rsidRDefault="00A5202C" w:rsidP="002B2B24">
      <w:pPr>
        <w:spacing w:line="360" w:lineRule="auto"/>
        <w:jc w:val="both"/>
        <w:rPr>
          <w:rFonts w:ascii="Palatino Linotype" w:hAnsi="Palatino Linotype" w:cs="Arial"/>
          <w:lang w:val="es-MX"/>
        </w:rPr>
      </w:pPr>
    </w:p>
    <w:p w:rsidR="002B2B24" w:rsidRDefault="002B2B24" w:rsidP="002B2B24">
      <w:pPr>
        <w:spacing w:line="360" w:lineRule="auto"/>
        <w:jc w:val="both"/>
        <w:rPr>
          <w:rFonts w:ascii="Palatino Linotype" w:hAnsi="Palatino Linotype" w:cs="Arial"/>
          <w:lang w:val="es-MX"/>
        </w:rPr>
      </w:pPr>
      <w:r w:rsidRPr="001D3F57">
        <w:rPr>
          <w:rFonts w:ascii="Palatino Linotype" w:hAnsi="Palatino Linotype" w:cs="Arial"/>
          <w:lang w:val="es-MX"/>
        </w:rPr>
        <w:t>En ese sentido, l</w:t>
      </w:r>
      <w:r w:rsidR="00A5202C">
        <w:rPr>
          <w:rFonts w:ascii="Palatino Linotype" w:hAnsi="Palatino Linotype" w:cs="Arial"/>
          <w:lang w:val="es-MX"/>
        </w:rPr>
        <w:t>a</w:t>
      </w:r>
      <w:r w:rsidRPr="001D3F57">
        <w:rPr>
          <w:rFonts w:ascii="Palatino Linotype" w:hAnsi="Palatino Linotype" w:cs="Arial"/>
          <w:lang w:val="es-MX"/>
        </w:rPr>
        <w:t xml:space="preserve"> que suscribe reitera, que si bien coincide en términos generales </w:t>
      </w:r>
      <w:r>
        <w:rPr>
          <w:rFonts w:ascii="Palatino Linotype" w:hAnsi="Palatino Linotype" w:cs="Arial"/>
          <w:lang w:val="es-MX"/>
        </w:rPr>
        <w:t>con</w:t>
      </w:r>
      <w:r w:rsidRPr="001D3F57">
        <w:rPr>
          <w:rFonts w:ascii="Palatino Linotype" w:hAnsi="Palatino Linotype" w:cs="Arial"/>
          <w:lang w:val="es-MX"/>
        </w:rPr>
        <w:t xml:space="preserve"> el estudio de la resolución en comento, </w:t>
      </w:r>
      <w:r>
        <w:rPr>
          <w:rFonts w:ascii="Palatino Linotype" w:hAnsi="Palatino Linotype" w:cs="Arial"/>
          <w:lang w:val="es-MX"/>
        </w:rPr>
        <w:t xml:space="preserve">estimo que se debió precisar en la información que se ordena en el </w:t>
      </w:r>
      <w:r w:rsidR="00A5202C">
        <w:rPr>
          <w:rFonts w:ascii="Palatino Linotype" w:hAnsi="Palatino Linotype" w:cs="Arial"/>
          <w:lang w:val="es-MX"/>
        </w:rPr>
        <w:t>numeral 7</w:t>
      </w:r>
      <w:r>
        <w:rPr>
          <w:rFonts w:ascii="Palatino Linotype" w:hAnsi="Palatino Linotype" w:cs="Arial"/>
          <w:lang w:val="es-MX"/>
        </w:rPr>
        <w:t xml:space="preserve"> referente a </w:t>
      </w:r>
      <w:r w:rsidR="00A5202C" w:rsidRPr="00A5202C">
        <w:rPr>
          <w:rFonts w:ascii="Palatino Linotype" w:hAnsi="Palatino Linotype" w:cs="Arial"/>
          <w:lang w:val="es-MX"/>
        </w:rPr>
        <w:t>Inventario de bienes inmuebles propiedad del Ayuntamiento</w:t>
      </w:r>
      <w:r w:rsidR="00A5202C">
        <w:rPr>
          <w:rFonts w:ascii="Palatino Linotype" w:hAnsi="Palatino Linotype" w:cs="Arial"/>
          <w:lang w:val="es-MX"/>
        </w:rPr>
        <w:t>, que la temporalidad que deberá hacer en</w:t>
      </w:r>
      <w:r w:rsidR="006A1633">
        <w:rPr>
          <w:rFonts w:ascii="Palatino Linotype" w:hAnsi="Palatino Linotype" w:cs="Arial"/>
          <w:lang w:val="es-MX"/>
        </w:rPr>
        <w:t>trega es al 30 de junio de 2018, o bien el ultimo actualizado en términos de la normatividad aplicable.</w:t>
      </w:r>
    </w:p>
    <w:p w:rsidR="00A5202C" w:rsidRDefault="00A5202C" w:rsidP="002B2B24">
      <w:pPr>
        <w:spacing w:line="360" w:lineRule="auto"/>
        <w:jc w:val="both"/>
        <w:rPr>
          <w:rFonts w:ascii="Palatino Linotype" w:hAnsi="Palatino Linotype" w:cs="Arial"/>
          <w:lang w:val="es-MX"/>
        </w:rPr>
      </w:pPr>
    </w:p>
    <w:p w:rsidR="004D422D" w:rsidRDefault="00A5202C" w:rsidP="00A5202C">
      <w:pPr>
        <w:spacing w:line="360" w:lineRule="auto"/>
        <w:jc w:val="both"/>
        <w:rPr>
          <w:rFonts w:ascii="Palatino Linotype" w:hAnsi="Palatino Linotype" w:cs="Arial"/>
        </w:rPr>
      </w:pPr>
      <w:r>
        <w:rPr>
          <w:rFonts w:ascii="Palatino Linotype" w:hAnsi="Palatino Linotype" w:cs="Arial"/>
          <w:lang w:val="es-MX"/>
        </w:rPr>
        <w:t>Lo anterior obedece a que</w:t>
      </w:r>
      <w:r w:rsidR="006A1633">
        <w:rPr>
          <w:rFonts w:ascii="Palatino Linotype" w:hAnsi="Palatino Linotype" w:cs="Arial"/>
          <w:lang w:val="es-MX"/>
        </w:rPr>
        <w:t>,</w:t>
      </w:r>
      <w:r>
        <w:rPr>
          <w:rFonts w:ascii="Palatino Linotype" w:hAnsi="Palatino Linotype" w:cs="Arial"/>
          <w:lang w:val="es-MX"/>
        </w:rPr>
        <w:t xml:space="preserve"> de conformidad con los </w:t>
      </w:r>
      <w:r w:rsidRPr="00A5202C">
        <w:rPr>
          <w:rFonts w:ascii="Palatino Linotype" w:hAnsi="Palatino Linotype" w:cs="Arial"/>
        </w:rPr>
        <w:t>Lineamientos para el registro y control del Inventario</w:t>
      </w:r>
      <w:r>
        <w:rPr>
          <w:rFonts w:ascii="Palatino Linotype" w:hAnsi="Palatino Linotype" w:cs="Arial"/>
        </w:rPr>
        <w:t xml:space="preserve"> </w:t>
      </w:r>
      <w:r w:rsidRPr="00A5202C">
        <w:rPr>
          <w:rFonts w:ascii="Palatino Linotype" w:hAnsi="Palatino Linotype" w:cs="Arial"/>
        </w:rPr>
        <w:t>y la conciliación y desincorporación de bienes</w:t>
      </w:r>
      <w:r>
        <w:rPr>
          <w:rFonts w:ascii="Palatino Linotype" w:hAnsi="Palatino Linotype" w:cs="Arial"/>
        </w:rPr>
        <w:t xml:space="preserve"> </w:t>
      </w:r>
      <w:r w:rsidRPr="00A5202C">
        <w:rPr>
          <w:rFonts w:ascii="Palatino Linotype" w:hAnsi="Palatino Linotype" w:cs="Arial"/>
        </w:rPr>
        <w:t xml:space="preserve">muebles e </w:t>
      </w:r>
      <w:r w:rsidRPr="00A5202C">
        <w:rPr>
          <w:rFonts w:ascii="Palatino Linotype" w:hAnsi="Palatino Linotype" w:cs="Arial"/>
        </w:rPr>
        <w:lastRenderedPageBreak/>
        <w:t>inmuebles para las Entidades Fiscalizables</w:t>
      </w:r>
      <w:r>
        <w:rPr>
          <w:rFonts w:ascii="Palatino Linotype" w:hAnsi="Palatino Linotype" w:cs="Arial"/>
        </w:rPr>
        <w:t xml:space="preserve"> </w:t>
      </w:r>
      <w:r w:rsidRPr="00A5202C">
        <w:rPr>
          <w:rFonts w:ascii="Palatino Linotype" w:hAnsi="Palatino Linotype" w:cs="Arial"/>
        </w:rPr>
        <w:t>Municipales del Estado de México</w:t>
      </w:r>
      <w:r w:rsidR="004D422D" w:rsidRPr="003444C3">
        <w:rPr>
          <w:rFonts w:ascii="Palatino Linotype" w:hAnsi="Palatino Linotype" w:cs="Arial"/>
        </w:rPr>
        <w:t xml:space="preserve">, al respecto establecen: </w:t>
      </w:r>
    </w:p>
    <w:p w:rsidR="00A5202C" w:rsidRPr="003444C3" w:rsidRDefault="00A5202C" w:rsidP="00A5202C">
      <w:pPr>
        <w:spacing w:line="360" w:lineRule="auto"/>
        <w:jc w:val="both"/>
        <w:rPr>
          <w:rFonts w:ascii="Palatino Linotype" w:hAnsi="Palatino Linotype" w:cs="Arial"/>
        </w:rPr>
      </w:pPr>
    </w:p>
    <w:p w:rsidR="00A5202C" w:rsidRDefault="000B4C96" w:rsidP="003662A8">
      <w:pPr>
        <w:ind w:left="709" w:right="757"/>
        <w:jc w:val="center"/>
        <w:rPr>
          <w:rFonts w:ascii="Palatino Linotype" w:hAnsi="Palatino Linotype" w:cs="Arial"/>
          <w:i/>
          <w:sz w:val="22"/>
        </w:rPr>
      </w:pPr>
      <w:r w:rsidRPr="003662A8">
        <w:rPr>
          <w:rFonts w:ascii="Palatino Linotype" w:hAnsi="Palatino Linotype" w:cs="Arial"/>
          <w:i/>
          <w:sz w:val="22"/>
        </w:rPr>
        <w:t>“</w:t>
      </w:r>
      <w:r w:rsidR="00A5202C" w:rsidRPr="003662A8">
        <w:rPr>
          <w:rFonts w:ascii="Palatino Linotype" w:hAnsi="Palatino Linotype" w:cs="Arial"/>
          <w:i/>
          <w:sz w:val="22"/>
        </w:rPr>
        <w:t>DEL INVENTARIO GENERAL DE BIENES INMUEBLES</w:t>
      </w:r>
    </w:p>
    <w:p w:rsidR="003662A8" w:rsidRPr="003662A8" w:rsidRDefault="003662A8" w:rsidP="003662A8">
      <w:pPr>
        <w:ind w:left="709" w:right="757"/>
        <w:jc w:val="both"/>
        <w:rPr>
          <w:rFonts w:ascii="Palatino Linotype" w:hAnsi="Palatino Linotype" w:cs="Arial"/>
          <w:i/>
          <w:sz w:val="22"/>
        </w:rPr>
      </w:pPr>
    </w:p>
    <w:p w:rsidR="00A5202C" w:rsidRPr="003662A8" w:rsidRDefault="00A5202C" w:rsidP="003662A8">
      <w:pPr>
        <w:ind w:left="709" w:right="757"/>
        <w:jc w:val="both"/>
        <w:rPr>
          <w:rFonts w:ascii="Palatino Linotype" w:hAnsi="Palatino Linotype" w:cs="Arial"/>
          <w:i/>
          <w:sz w:val="22"/>
        </w:rPr>
      </w:pPr>
      <w:r w:rsidRPr="003662A8">
        <w:rPr>
          <w:rFonts w:ascii="Palatino Linotype" w:hAnsi="Palatino Linotype" w:cs="Arial"/>
          <w:b/>
          <w:i/>
          <w:sz w:val="22"/>
        </w:rPr>
        <w:t>VIGÉSIMO SÉPTIMO: El inventario general de bienes,</w:t>
      </w:r>
      <w:r w:rsidRPr="003662A8">
        <w:rPr>
          <w:rFonts w:ascii="Palatino Linotype" w:hAnsi="Palatino Linotype" w:cs="Arial"/>
          <w:i/>
          <w:sz w:val="22"/>
        </w:rPr>
        <w:t xml:space="preserve"> es el documento en donde se </w:t>
      </w:r>
      <w:r w:rsidRPr="003662A8">
        <w:rPr>
          <w:rFonts w:ascii="Palatino Linotype" w:hAnsi="Palatino Linotype" w:cs="Arial"/>
          <w:b/>
          <w:i/>
          <w:sz w:val="22"/>
        </w:rPr>
        <w:t>registran todos los bienes inmuebles</w:t>
      </w:r>
      <w:r w:rsidRPr="003662A8">
        <w:rPr>
          <w:rFonts w:ascii="Palatino Linotype" w:hAnsi="Palatino Linotype" w:cs="Arial"/>
          <w:i/>
          <w:sz w:val="22"/>
        </w:rPr>
        <w:t xml:space="preserve"> propiedad la entidad fiscalizable, el cual deberá contener todas las características de identificación, tales como: nombre, zona, ubicación, medidas y colindancias, tipo de inmueble, superficie construida, uso, medio de adquisición, situación legal, valor y todos los demás datos que se solicitan en la cédula. (Anexo 3)</w:t>
      </w:r>
      <w:r w:rsidR="003662A8" w:rsidRPr="003662A8">
        <w:rPr>
          <w:rFonts w:ascii="Palatino Linotype" w:hAnsi="Palatino Linotype" w:cs="Arial"/>
          <w:i/>
          <w:sz w:val="22"/>
        </w:rPr>
        <w:t>.</w:t>
      </w:r>
    </w:p>
    <w:p w:rsidR="00A5202C" w:rsidRPr="003662A8" w:rsidRDefault="00A5202C" w:rsidP="003662A8">
      <w:pPr>
        <w:ind w:left="709" w:right="757"/>
        <w:jc w:val="both"/>
        <w:rPr>
          <w:rFonts w:ascii="Palatino Linotype" w:hAnsi="Palatino Linotype" w:cs="Arial"/>
          <w:i/>
          <w:sz w:val="22"/>
        </w:rPr>
      </w:pPr>
    </w:p>
    <w:p w:rsidR="004D422D" w:rsidRPr="003662A8" w:rsidRDefault="00A5202C" w:rsidP="003662A8">
      <w:pPr>
        <w:ind w:left="709" w:right="757"/>
        <w:jc w:val="both"/>
        <w:rPr>
          <w:rFonts w:ascii="Palatino Linotype" w:hAnsi="Palatino Linotype" w:cs="Arial"/>
          <w:i/>
          <w:sz w:val="22"/>
        </w:rPr>
      </w:pPr>
      <w:r w:rsidRPr="003662A8">
        <w:rPr>
          <w:rFonts w:ascii="Palatino Linotype" w:hAnsi="Palatino Linotype" w:cs="Arial"/>
          <w:b/>
          <w:i/>
          <w:sz w:val="22"/>
        </w:rPr>
        <w:t>VIGÉSIMO NOVENO: La elaboración de este inventario se realizará</w:t>
      </w:r>
      <w:r w:rsidRPr="003662A8">
        <w:rPr>
          <w:rFonts w:ascii="Palatino Linotype" w:hAnsi="Palatino Linotype" w:cs="Arial"/>
          <w:i/>
          <w:sz w:val="22"/>
        </w:rPr>
        <w:t xml:space="preserve"> dos veces al año, y su aprobación por su órgano máximo de gobierno deberá ser, el primero a más tardar </w:t>
      </w:r>
      <w:r w:rsidRPr="003662A8">
        <w:rPr>
          <w:rFonts w:ascii="Palatino Linotype" w:hAnsi="Palatino Linotype" w:cs="Arial"/>
          <w:b/>
          <w:i/>
          <w:sz w:val="22"/>
        </w:rPr>
        <w:t>el último día hábil del mes de junio</w:t>
      </w:r>
      <w:r w:rsidRPr="003662A8">
        <w:rPr>
          <w:rFonts w:ascii="Palatino Linotype" w:hAnsi="Palatino Linotype" w:cs="Arial"/>
          <w:i/>
          <w:sz w:val="22"/>
        </w:rPr>
        <w:t>, el segundo el último día hábil del mes de diciembre.</w:t>
      </w:r>
      <w:r w:rsidR="000B4C96" w:rsidRPr="003662A8">
        <w:rPr>
          <w:rFonts w:ascii="Palatino Linotype" w:hAnsi="Palatino Linotype" w:cs="Arial"/>
          <w:i/>
          <w:sz w:val="22"/>
        </w:rPr>
        <w:t>”</w:t>
      </w:r>
    </w:p>
    <w:p w:rsidR="00A5202C" w:rsidRPr="003444C3" w:rsidRDefault="00A5202C" w:rsidP="00A5202C">
      <w:pPr>
        <w:spacing w:line="360" w:lineRule="auto"/>
        <w:ind w:left="709" w:right="1324"/>
        <w:jc w:val="both"/>
        <w:rPr>
          <w:rFonts w:ascii="Palatino Linotype" w:hAnsi="Palatino Linotype" w:cs="Arial"/>
          <w:i/>
        </w:rPr>
      </w:pPr>
    </w:p>
    <w:p w:rsidR="004D422D" w:rsidRDefault="000B4C96" w:rsidP="003444C3">
      <w:pPr>
        <w:spacing w:line="360" w:lineRule="auto"/>
        <w:jc w:val="both"/>
        <w:rPr>
          <w:rFonts w:ascii="Palatino Linotype" w:hAnsi="Palatino Linotype" w:cs="Arial"/>
        </w:rPr>
      </w:pPr>
      <w:r w:rsidRPr="003444C3">
        <w:rPr>
          <w:rFonts w:ascii="Palatino Linotype" w:hAnsi="Palatino Linotype" w:cs="Arial"/>
        </w:rPr>
        <w:t xml:space="preserve">De lo anterior se colige que, el Inventario General de Bienes </w:t>
      </w:r>
      <w:r w:rsidR="003662A8">
        <w:rPr>
          <w:rFonts w:ascii="Palatino Linotype" w:hAnsi="Palatino Linotype" w:cs="Arial"/>
        </w:rPr>
        <w:t>Inm</w:t>
      </w:r>
      <w:r w:rsidRPr="003444C3">
        <w:rPr>
          <w:rFonts w:ascii="Palatino Linotype" w:hAnsi="Palatino Linotype" w:cs="Arial"/>
        </w:rPr>
        <w:t xml:space="preserve">uebles únicamente se genera en dos ocasiones por anualidad, por lo que lo procedente era ordenar el </w:t>
      </w:r>
      <w:r w:rsidRPr="003444C3">
        <w:rPr>
          <w:rFonts w:ascii="Palatino Linotype" w:hAnsi="Palatino Linotype" w:cs="Arial"/>
          <w:i/>
        </w:rPr>
        <w:t>último</w:t>
      </w:r>
      <w:r w:rsidRPr="003444C3">
        <w:rPr>
          <w:rFonts w:ascii="Palatino Linotype" w:hAnsi="Palatino Linotype" w:cs="Arial"/>
        </w:rPr>
        <w:t xml:space="preserve"> Inventario General de Bienes Muebles al momento de la solicitud, es decir el </w:t>
      </w:r>
      <w:r w:rsidR="00BE16AF" w:rsidRPr="003444C3">
        <w:rPr>
          <w:rFonts w:ascii="Palatino Linotype" w:hAnsi="Palatino Linotype" w:cs="Arial"/>
        </w:rPr>
        <w:t>correspondiente</w:t>
      </w:r>
      <w:r w:rsidRPr="003444C3">
        <w:rPr>
          <w:rFonts w:ascii="Palatino Linotype" w:hAnsi="Palatino Linotype" w:cs="Arial"/>
        </w:rPr>
        <w:t xml:space="preserve"> al mes de junio de </w:t>
      </w:r>
      <w:r w:rsidR="006A1633">
        <w:rPr>
          <w:rFonts w:ascii="Palatino Linotype" w:hAnsi="Palatino Linotype" w:cs="Arial"/>
        </w:rPr>
        <w:t>2018</w:t>
      </w:r>
      <w:r w:rsidRPr="003444C3">
        <w:rPr>
          <w:rFonts w:ascii="Palatino Linotype" w:hAnsi="Palatino Linotype" w:cs="Arial"/>
        </w:rPr>
        <w:t xml:space="preserve">, en virtud de que al </w:t>
      </w:r>
      <w:r w:rsidR="003662A8">
        <w:rPr>
          <w:rFonts w:ascii="Palatino Linotype" w:hAnsi="Palatino Linotype" w:cs="Arial"/>
        </w:rPr>
        <w:t>diecisiete de agosto de dos mil dieciocho</w:t>
      </w:r>
      <w:r w:rsidRPr="003444C3">
        <w:rPr>
          <w:rFonts w:ascii="Palatino Linotype" w:hAnsi="Palatino Linotype" w:cs="Arial"/>
        </w:rPr>
        <w:t xml:space="preserve">, </w:t>
      </w:r>
      <w:r w:rsidRPr="003662A8">
        <w:rPr>
          <w:rFonts w:ascii="Palatino Linotype" w:hAnsi="Palatino Linotype" w:cs="Arial"/>
          <w:b/>
        </w:rPr>
        <w:t>EL SUJETO OBLIGADO</w:t>
      </w:r>
      <w:r w:rsidRPr="003444C3">
        <w:rPr>
          <w:rFonts w:ascii="Palatino Linotype" w:hAnsi="Palatino Linotype" w:cs="Arial"/>
        </w:rPr>
        <w:t xml:space="preserve"> no está constreñido a generar un nuevo Inventario ni a realizar actualizaciones a aquel que tiene en su poder. </w:t>
      </w:r>
    </w:p>
    <w:p w:rsidR="003662A8" w:rsidRPr="003444C3" w:rsidRDefault="003662A8" w:rsidP="003444C3">
      <w:pPr>
        <w:spacing w:line="360" w:lineRule="auto"/>
        <w:jc w:val="both"/>
        <w:rPr>
          <w:rFonts w:ascii="Palatino Linotype" w:hAnsi="Palatino Linotype" w:cs="Arial"/>
        </w:rPr>
      </w:pPr>
    </w:p>
    <w:p w:rsidR="00FB06A5" w:rsidRPr="003444C3" w:rsidRDefault="00FB06A5" w:rsidP="003444C3">
      <w:pPr>
        <w:spacing w:line="360" w:lineRule="auto"/>
        <w:jc w:val="both"/>
        <w:rPr>
          <w:rFonts w:ascii="Palatino Linotype" w:hAnsi="Palatino Linotype" w:cs="Arial"/>
        </w:rPr>
      </w:pPr>
      <w:r w:rsidRPr="003444C3">
        <w:rPr>
          <w:rFonts w:ascii="Palatino Linotype" w:hAnsi="Palatino Linotype" w:cs="Arial"/>
        </w:rPr>
        <w:t>Es por lo anteriormente expuesto que, la que suscribe</w:t>
      </w:r>
      <w:r w:rsidR="00CE00DB" w:rsidRPr="003444C3">
        <w:rPr>
          <w:rFonts w:ascii="Palatino Linotype" w:hAnsi="Palatino Linotype" w:cs="Arial"/>
        </w:rPr>
        <w:t xml:space="preserve"> emite </w:t>
      </w:r>
      <w:r w:rsidR="00CE00DB" w:rsidRPr="003444C3">
        <w:rPr>
          <w:rFonts w:ascii="Palatino Linotype" w:hAnsi="Palatino Linotype" w:cs="Arial"/>
          <w:b/>
        </w:rPr>
        <w:t>VOTO PARTICULAR</w:t>
      </w:r>
      <w:r w:rsidR="00CE00DB" w:rsidRPr="003444C3">
        <w:rPr>
          <w:rFonts w:ascii="Palatino Linotype" w:hAnsi="Palatino Linotype" w:cs="Arial"/>
        </w:rPr>
        <w:t xml:space="preserve">, </w:t>
      </w:r>
      <w:r w:rsidR="003662A8">
        <w:rPr>
          <w:rFonts w:ascii="Palatino Linotype" w:hAnsi="Palatino Linotype" w:cs="Arial"/>
        </w:rPr>
        <w:t>con independencia de que se comparta el fallo tanto en el sentido como estudio del mismo, empero</w:t>
      </w:r>
      <w:r w:rsidR="00CE00DB" w:rsidRPr="003444C3">
        <w:rPr>
          <w:rFonts w:ascii="Palatino Linotype" w:hAnsi="Palatino Linotype" w:cs="Arial"/>
        </w:rPr>
        <w:t xml:space="preserve"> se insiste que </w:t>
      </w:r>
      <w:r w:rsidR="00BE16AF" w:rsidRPr="003444C3">
        <w:rPr>
          <w:rFonts w:ascii="Palatino Linotype" w:hAnsi="Palatino Linotype" w:cs="Arial"/>
        </w:rPr>
        <w:t xml:space="preserve">lo procedente respecto a la temporalidad que debió ordenarse con relación al Inventario General de </w:t>
      </w:r>
      <w:r w:rsidR="003662A8">
        <w:rPr>
          <w:rFonts w:ascii="Palatino Linotype" w:hAnsi="Palatino Linotype" w:cs="Arial"/>
        </w:rPr>
        <w:t>Inm</w:t>
      </w:r>
      <w:r w:rsidR="00BE16AF" w:rsidRPr="003444C3">
        <w:rPr>
          <w:rFonts w:ascii="Palatino Linotype" w:hAnsi="Palatino Linotype" w:cs="Arial"/>
        </w:rPr>
        <w:t xml:space="preserve">uebles era el último generado, </w:t>
      </w:r>
      <w:r w:rsidR="003662A8">
        <w:rPr>
          <w:rFonts w:ascii="Palatino Linotype" w:hAnsi="Palatino Linotype" w:cs="Arial"/>
        </w:rPr>
        <w:t xml:space="preserve">al </w:t>
      </w:r>
      <w:r w:rsidR="003662A8">
        <w:rPr>
          <w:rFonts w:ascii="Palatino Linotype" w:hAnsi="Palatino Linotype" w:cs="Arial"/>
        </w:rPr>
        <w:lastRenderedPageBreak/>
        <w:t>momento de la solicitud, es decir el correspondiente al mes de junio de 2</w:t>
      </w:r>
      <w:r w:rsidR="006A1633">
        <w:rPr>
          <w:rFonts w:ascii="Palatino Linotype" w:hAnsi="Palatino Linotype" w:cs="Arial"/>
        </w:rPr>
        <w:t>018, o bien el ultimo actualizado en términos de la normatividad aplicable.</w:t>
      </w:r>
    </w:p>
    <w:p w:rsidR="00FB06A5" w:rsidRDefault="00FB06A5" w:rsidP="003444C3">
      <w:pPr>
        <w:spacing w:line="360" w:lineRule="auto"/>
        <w:jc w:val="both"/>
        <w:rPr>
          <w:rFonts w:ascii="Palatino Linotype" w:hAnsi="Palatino Linotype" w:cs="Arial"/>
        </w:rPr>
      </w:pPr>
    </w:p>
    <w:p w:rsidR="003662A8" w:rsidRDefault="003662A8" w:rsidP="003444C3">
      <w:pPr>
        <w:spacing w:line="360" w:lineRule="auto"/>
        <w:jc w:val="both"/>
        <w:rPr>
          <w:rFonts w:ascii="Palatino Linotype" w:hAnsi="Palatino Linotype" w:cs="Arial"/>
        </w:rPr>
      </w:pPr>
    </w:p>
    <w:p w:rsidR="003662A8" w:rsidRPr="003444C3" w:rsidRDefault="003662A8" w:rsidP="003444C3">
      <w:pPr>
        <w:spacing w:line="360" w:lineRule="auto"/>
        <w:jc w:val="both"/>
        <w:rPr>
          <w:rFonts w:ascii="Palatino Linotype" w:hAnsi="Palatino Linotype" w:cs="Arial"/>
        </w:rPr>
      </w:pPr>
    </w:p>
    <w:tbl>
      <w:tblPr>
        <w:tblW w:w="4393" w:type="dxa"/>
        <w:jc w:val="center"/>
        <w:tblLayout w:type="fixed"/>
        <w:tblLook w:val="04A0" w:firstRow="1" w:lastRow="0" w:firstColumn="1" w:lastColumn="0" w:noHBand="0" w:noVBand="1"/>
      </w:tblPr>
      <w:tblGrid>
        <w:gridCol w:w="4393"/>
      </w:tblGrid>
      <w:tr w:rsidR="00CE00DB" w:rsidRPr="003444C3">
        <w:trPr>
          <w:jc w:val="center"/>
        </w:trPr>
        <w:tc>
          <w:tcPr>
            <w:tcW w:w="4393" w:type="dxa"/>
          </w:tcPr>
          <w:p w:rsidR="0001171D" w:rsidRDefault="0001171D" w:rsidP="003444C3">
            <w:pPr>
              <w:spacing w:line="360" w:lineRule="auto"/>
              <w:jc w:val="center"/>
              <w:rPr>
                <w:rFonts w:ascii="Palatino Linotype" w:hAnsi="Palatino Linotype"/>
                <w:b/>
              </w:rPr>
            </w:pPr>
          </w:p>
          <w:p w:rsidR="00AB6604" w:rsidRDefault="00AB6604" w:rsidP="003444C3">
            <w:pPr>
              <w:spacing w:line="360" w:lineRule="auto"/>
              <w:jc w:val="center"/>
              <w:rPr>
                <w:rFonts w:ascii="Palatino Linotype" w:hAnsi="Palatino Linotype"/>
                <w:b/>
              </w:rPr>
            </w:pPr>
          </w:p>
          <w:p w:rsidR="00AB6604" w:rsidRDefault="00AB6604" w:rsidP="003444C3">
            <w:pPr>
              <w:spacing w:line="360" w:lineRule="auto"/>
              <w:jc w:val="center"/>
              <w:rPr>
                <w:rFonts w:ascii="Palatino Linotype" w:hAnsi="Palatino Linotype"/>
                <w:b/>
              </w:rPr>
            </w:pPr>
          </w:p>
          <w:p w:rsidR="00AB6604" w:rsidRDefault="00AB6604" w:rsidP="003444C3">
            <w:pPr>
              <w:spacing w:line="360" w:lineRule="auto"/>
              <w:jc w:val="center"/>
              <w:rPr>
                <w:rFonts w:ascii="Palatino Linotype" w:hAnsi="Palatino Linotype"/>
                <w:b/>
              </w:rPr>
            </w:pPr>
          </w:p>
          <w:p w:rsidR="00AB6604" w:rsidRDefault="00AB6604" w:rsidP="003444C3">
            <w:pPr>
              <w:spacing w:line="360" w:lineRule="auto"/>
              <w:jc w:val="center"/>
              <w:rPr>
                <w:rFonts w:ascii="Palatino Linotype" w:hAnsi="Palatino Linotype"/>
                <w:b/>
              </w:rPr>
            </w:pPr>
          </w:p>
          <w:p w:rsidR="00AB6604" w:rsidRDefault="00AB6604" w:rsidP="003444C3">
            <w:pPr>
              <w:spacing w:line="360" w:lineRule="auto"/>
              <w:jc w:val="center"/>
              <w:rPr>
                <w:rFonts w:ascii="Palatino Linotype" w:hAnsi="Palatino Linotype"/>
                <w:b/>
              </w:rPr>
            </w:pPr>
          </w:p>
          <w:p w:rsidR="00AB6604" w:rsidRDefault="00AB6604" w:rsidP="003444C3">
            <w:pPr>
              <w:spacing w:line="360" w:lineRule="auto"/>
              <w:jc w:val="center"/>
              <w:rPr>
                <w:rFonts w:ascii="Palatino Linotype" w:hAnsi="Palatino Linotype"/>
                <w:b/>
              </w:rPr>
            </w:pPr>
          </w:p>
          <w:p w:rsidR="00AB6604" w:rsidRPr="003444C3" w:rsidRDefault="00AB6604" w:rsidP="003444C3">
            <w:pPr>
              <w:spacing w:line="360" w:lineRule="auto"/>
              <w:jc w:val="center"/>
              <w:rPr>
                <w:rFonts w:ascii="Palatino Linotype" w:hAnsi="Palatino Linotype"/>
                <w:b/>
              </w:rPr>
            </w:pPr>
          </w:p>
          <w:p w:rsidR="00CE00DB" w:rsidRPr="003444C3" w:rsidRDefault="00CE00DB" w:rsidP="003662A8">
            <w:pPr>
              <w:jc w:val="center"/>
              <w:rPr>
                <w:rFonts w:ascii="Palatino Linotype" w:hAnsi="Palatino Linotype"/>
                <w:b/>
              </w:rPr>
            </w:pPr>
            <w:r w:rsidRPr="003444C3">
              <w:rPr>
                <w:rFonts w:ascii="Palatino Linotype" w:hAnsi="Palatino Linotype"/>
                <w:b/>
              </w:rPr>
              <w:t>EVA ABAID YAPUR</w:t>
            </w:r>
          </w:p>
          <w:p w:rsidR="00CE00DB" w:rsidRDefault="00CE00DB" w:rsidP="003662A8">
            <w:pPr>
              <w:jc w:val="center"/>
              <w:rPr>
                <w:rFonts w:ascii="Palatino Linotype" w:hAnsi="Palatino Linotype"/>
                <w:b/>
              </w:rPr>
            </w:pPr>
            <w:r w:rsidRPr="003444C3">
              <w:rPr>
                <w:rFonts w:ascii="Palatino Linotype" w:hAnsi="Palatino Linotype"/>
                <w:b/>
              </w:rPr>
              <w:t>COMISIONADA</w:t>
            </w:r>
          </w:p>
          <w:p w:rsidR="00D3182C" w:rsidRPr="003444C3" w:rsidRDefault="00D3182C" w:rsidP="003662A8">
            <w:pPr>
              <w:jc w:val="center"/>
              <w:rPr>
                <w:rFonts w:ascii="Palatino Linotype" w:hAnsi="Palatino Linotype"/>
                <w:b/>
              </w:rPr>
            </w:pPr>
            <w:r>
              <w:rPr>
                <w:rFonts w:ascii="Palatino Linotype" w:hAnsi="Palatino Linotype"/>
                <w:b/>
              </w:rPr>
              <w:t>(RÚBRICA)</w:t>
            </w:r>
          </w:p>
          <w:p w:rsidR="002D7375" w:rsidRPr="003444C3" w:rsidRDefault="002D7375" w:rsidP="003444C3">
            <w:pPr>
              <w:spacing w:line="360" w:lineRule="auto"/>
              <w:jc w:val="center"/>
              <w:rPr>
                <w:rFonts w:ascii="Palatino Linotype" w:hAnsi="Palatino Linotype"/>
                <w:b/>
              </w:rPr>
            </w:pPr>
            <w:bookmarkStart w:id="0" w:name="_GoBack"/>
            <w:bookmarkEnd w:id="0"/>
          </w:p>
          <w:p w:rsidR="00AA09D5" w:rsidRPr="003444C3" w:rsidRDefault="00AA09D5" w:rsidP="003444C3">
            <w:pPr>
              <w:spacing w:line="360" w:lineRule="auto"/>
              <w:rPr>
                <w:rFonts w:ascii="Palatino Linotype" w:hAnsi="Palatino Linotype"/>
                <w:b/>
              </w:rPr>
            </w:pPr>
          </w:p>
        </w:tc>
      </w:tr>
    </w:tbl>
    <w:p w:rsidR="003662A8" w:rsidRDefault="003662A8" w:rsidP="003662A8">
      <w:pPr>
        <w:jc w:val="both"/>
        <w:rPr>
          <w:rFonts w:ascii="Palatino Linotype" w:eastAsia="Calibri" w:hAnsi="Palatino Linotype" w:cs="Arial"/>
          <w:color w:val="000000" w:themeColor="text1"/>
          <w:sz w:val="22"/>
        </w:rPr>
      </w:pPr>
    </w:p>
    <w:p w:rsidR="003662A8" w:rsidRDefault="003662A8" w:rsidP="003662A8">
      <w:pPr>
        <w:jc w:val="both"/>
        <w:rPr>
          <w:rFonts w:ascii="Palatino Linotype" w:eastAsia="Calibri" w:hAnsi="Palatino Linotype" w:cs="Arial"/>
          <w:color w:val="000000" w:themeColor="text1"/>
          <w:sz w:val="22"/>
        </w:rPr>
      </w:pPr>
    </w:p>
    <w:p w:rsidR="003662A8" w:rsidRDefault="003662A8" w:rsidP="003662A8">
      <w:pPr>
        <w:jc w:val="both"/>
        <w:rPr>
          <w:rFonts w:ascii="Palatino Linotype" w:eastAsia="Calibri" w:hAnsi="Palatino Linotype" w:cs="Arial"/>
          <w:color w:val="000000" w:themeColor="text1"/>
          <w:sz w:val="22"/>
        </w:rPr>
      </w:pPr>
    </w:p>
    <w:p w:rsidR="003662A8" w:rsidRDefault="003662A8" w:rsidP="003662A8">
      <w:pPr>
        <w:jc w:val="both"/>
        <w:rPr>
          <w:rFonts w:ascii="Palatino Linotype" w:eastAsia="Calibri" w:hAnsi="Palatino Linotype" w:cs="Arial"/>
          <w:color w:val="000000" w:themeColor="text1"/>
          <w:sz w:val="22"/>
        </w:rPr>
      </w:pPr>
    </w:p>
    <w:p w:rsidR="003662A8" w:rsidRDefault="003662A8" w:rsidP="003662A8">
      <w:pPr>
        <w:jc w:val="both"/>
        <w:rPr>
          <w:rFonts w:ascii="Palatino Linotype" w:eastAsia="Calibri" w:hAnsi="Palatino Linotype" w:cs="Arial"/>
          <w:color w:val="000000" w:themeColor="text1"/>
          <w:sz w:val="22"/>
        </w:rPr>
      </w:pPr>
    </w:p>
    <w:p w:rsidR="00AB6604" w:rsidRDefault="00AB6604" w:rsidP="003662A8">
      <w:pPr>
        <w:jc w:val="both"/>
        <w:rPr>
          <w:rFonts w:ascii="Palatino Linotype" w:eastAsia="Calibri" w:hAnsi="Palatino Linotype" w:cs="Arial"/>
          <w:color w:val="000000" w:themeColor="text1"/>
          <w:sz w:val="22"/>
        </w:rPr>
      </w:pPr>
    </w:p>
    <w:p w:rsidR="0001171D" w:rsidRPr="00AB6604" w:rsidRDefault="00CE00DB" w:rsidP="003662A8">
      <w:pPr>
        <w:jc w:val="both"/>
        <w:rPr>
          <w:rFonts w:ascii="Palatino Linotype" w:eastAsia="Calibri" w:hAnsi="Palatino Linotype" w:cs="Arial"/>
          <w:color w:val="000000" w:themeColor="text1"/>
          <w:sz w:val="20"/>
        </w:rPr>
      </w:pPr>
      <w:r w:rsidRPr="00AB6604">
        <w:rPr>
          <w:rFonts w:ascii="Palatino Linotype" w:eastAsia="Calibri" w:hAnsi="Palatino Linotype" w:cs="Arial"/>
          <w:color w:val="000000" w:themeColor="text1"/>
          <w:sz w:val="20"/>
        </w:rPr>
        <w:t>Esta hoja corresponde al voto particular emitido en</w:t>
      </w:r>
      <w:r w:rsidR="003662A8" w:rsidRPr="00AB6604">
        <w:rPr>
          <w:rFonts w:ascii="Palatino Linotype" w:eastAsia="Calibri" w:hAnsi="Palatino Linotype" w:cs="Arial"/>
          <w:color w:val="000000" w:themeColor="text1"/>
          <w:sz w:val="20"/>
        </w:rPr>
        <w:t xml:space="preserve"> la resolución d</w:t>
      </w:r>
      <w:r w:rsidRPr="00AB6604">
        <w:rPr>
          <w:rFonts w:ascii="Palatino Linotype" w:eastAsia="Calibri" w:hAnsi="Palatino Linotype" w:cs="Arial"/>
          <w:color w:val="000000" w:themeColor="text1"/>
          <w:sz w:val="20"/>
        </w:rPr>
        <w:t>el recurso de revisión 0</w:t>
      </w:r>
      <w:r w:rsidR="00A06993" w:rsidRPr="00AB6604">
        <w:rPr>
          <w:rFonts w:ascii="Palatino Linotype" w:eastAsia="Calibri" w:hAnsi="Palatino Linotype" w:cs="Arial"/>
          <w:color w:val="000000" w:themeColor="text1"/>
          <w:sz w:val="20"/>
        </w:rPr>
        <w:t>3</w:t>
      </w:r>
      <w:r w:rsidR="003662A8" w:rsidRPr="00AB6604">
        <w:rPr>
          <w:rFonts w:ascii="Palatino Linotype" w:eastAsia="Calibri" w:hAnsi="Palatino Linotype" w:cs="Arial"/>
          <w:color w:val="000000" w:themeColor="text1"/>
          <w:sz w:val="20"/>
        </w:rPr>
        <w:t>700</w:t>
      </w:r>
      <w:r w:rsidRPr="00AB6604">
        <w:rPr>
          <w:rFonts w:ascii="Palatino Linotype" w:eastAsia="Calibri" w:hAnsi="Palatino Linotype" w:cs="Arial"/>
          <w:color w:val="000000" w:themeColor="text1"/>
          <w:sz w:val="20"/>
        </w:rPr>
        <w:t>/INFOEM/IP/RR/201</w:t>
      </w:r>
      <w:r w:rsidR="003662A8" w:rsidRPr="00AB6604">
        <w:rPr>
          <w:rFonts w:ascii="Palatino Linotype" w:eastAsia="Calibri" w:hAnsi="Palatino Linotype" w:cs="Arial"/>
          <w:color w:val="000000" w:themeColor="text1"/>
          <w:sz w:val="20"/>
        </w:rPr>
        <w:t>8</w:t>
      </w:r>
      <w:r w:rsidRPr="00AB6604">
        <w:rPr>
          <w:rFonts w:ascii="Palatino Linotype" w:eastAsia="Calibri" w:hAnsi="Palatino Linotype" w:cs="Arial"/>
          <w:color w:val="000000" w:themeColor="text1"/>
          <w:sz w:val="20"/>
        </w:rPr>
        <w:t>, aprobad</w:t>
      </w:r>
      <w:r w:rsidR="003662A8" w:rsidRPr="00AB6604">
        <w:rPr>
          <w:rFonts w:ascii="Palatino Linotype" w:eastAsia="Calibri" w:hAnsi="Palatino Linotype" w:cs="Arial"/>
          <w:color w:val="000000" w:themeColor="text1"/>
          <w:sz w:val="20"/>
        </w:rPr>
        <w:t>a el veintiocho de noviembre de dos mil dieciocho</w:t>
      </w:r>
      <w:r w:rsidRPr="00AB6604">
        <w:rPr>
          <w:rFonts w:ascii="Palatino Linotype" w:eastAsia="Calibri" w:hAnsi="Palatino Linotype" w:cs="Arial"/>
          <w:color w:val="000000" w:themeColor="text1"/>
          <w:sz w:val="20"/>
        </w:rPr>
        <w:t xml:space="preserve">. </w:t>
      </w:r>
    </w:p>
    <w:p w:rsidR="00AB6604" w:rsidRPr="00AB6604" w:rsidRDefault="00AB6604" w:rsidP="003662A8">
      <w:pPr>
        <w:jc w:val="both"/>
        <w:rPr>
          <w:rFonts w:ascii="Palatino Linotype" w:eastAsia="Calibri" w:hAnsi="Palatino Linotype" w:cs="Arial"/>
          <w:color w:val="000000" w:themeColor="text1"/>
          <w:sz w:val="4"/>
        </w:rPr>
      </w:pPr>
    </w:p>
    <w:p w:rsidR="00CE00DB" w:rsidRPr="00AB6604" w:rsidRDefault="00CE00DB" w:rsidP="003662A8">
      <w:pPr>
        <w:jc w:val="both"/>
        <w:rPr>
          <w:rFonts w:ascii="Palatino Linotype" w:eastAsia="Calibri" w:hAnsi="Palatino Linotype" w:cs="Arial"/>
          <w:color w:val="000000" w:themeColor="text1"/>
          <w:sz w:val="20"/>
        </w:rPr>
      </w:pPr>
      <w:r w:rsidRPr="00AB6604">
        <w:rPr>
          <w:rFonts w:ascii="Palatino Linotype" w:eastAsia="Calibri" w:hAnsi="Palatino Linotype" w:cs="Arial"/>
          <w:color w:val="000000" w:themeColor="text1"/>
          <w:sz w:val="20"/>
        </w:rPr>
        <w:t>YSM/ATU</w:t>
      </w:r>
    </w:p>
    <w:sectPr w:rsidR="00CE00DB" w:rsidRPr="00AB6604" w:rsidSect="00BE16AF">
      <w:headerReference w:type="even" r:id="rId8"/>
      <w:headerReference w:type="default" r:id="rId9"/>
      <w:footerReference w:type="default" r:id="rId10"/>
      <w:headerReference w:type="first" r:id="rId11"/>
      <w:pgSz w:w="12240" w:h="15840"/>
      <w:pgMar w:top="1418" w:right="1418" w:bottom="1418" w:left="1701" w:header="709" w:footer="59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D05BD" w:rsidRDefault="00DD05BD" w:rsidP="00C80F8C">
      <w:r>
        <w:separator/>
      </w:r>
    </w:p>
  </w:endnote>
  <w:endnote w:type="continuationSeparator" w:id="0">
    <w:p w:rsidR="00DD05BD" w:rsidRDefault="00DD05BD" w:rsidP="00C80F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Arial"/>
    <w:charset w:val="00"/>
    <w:family w:val="auto"/>
    <w:pitch w:val="variable"/>
    <w:sig w:usb0="00000000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C206B" w:rsidRDefault="006C206B" w:rsidP="003056D9">
    <w:pPr>
      <w:pStyle w:val="Piedepgina"/>
      <w:tabs>
        <w:tab w:val="clear" w:pos="4252"/>
        <w:tab w:val="left" w:pos="4228"/>
      </w:tabs>
      <w:rPr>
        <w:rFonts w:ascii="Palatino Linotype" w:hAnsi="Palatino Linotype" w:cs="Arial"/>
        <w:b/>
        <w:bCs/>
        <w:sz w:val="20"/>
        <w:szCs w:val="20"/>
      </w:rPr>
    </w:pPr>
  </w:p>
  <w:p w:rsidR="006C206B" w:rsidRDefault="006C206B" w:rsidP="003056D9">
    <w:pPr>
      <w:pStyle w:val="Piedepgina"/>
      <w:tabs>
        <w:tab w:val="clear" w:pos="4252"/>
        <w:tab w:val="left" w:pos="4228"/>
      </w:tabs>
      <w:rPr>
        <w:rFonts w:ascii="Palatino Linotype" w:hAnsi="Palatino Linotype" w:cs="Arial"/>
        <w:b/>
        <w:bCs/>
        <w:sz w:val="20"/>
        <w:szCs w:val="20"/>
      </w:rPr>
    </w:pPr>
  </w:p>
  <w:p w:rsidR="006C206B" w:rsidRDefault="006C206B" w:rsidP="003056D9">
    <w:pPr>
      <w:pStyle w:val="Piedepgina"/>
      <w:tabs>
        <w:tab w:val="clear" w:pos="4252"/>
        <w:tab w:val="left" w:pos="4228"/>
      </w:tabs>
      <w:rPr>
        <w:rFonts w:ascii="Palatino Linotype" w:hAnsi="Palatino Linotype" w:cs="Arial"/>
        <w:b/>
        <w:bCs/>
        <w:sz w:val="20"/>
        <w:szCs w:val="20"/>
      </w:rPr>
    </w:pPr>
  </w:p>
  <w:p w:rsidR="006C206B" w:rsidRDefault="006C206B" w:rsidP="000E2B1A">
    <w:pPr>
      <w:pStyle w:val="Piedepgina"/>
      <w:rPr>
        <w:rFonts w:ascii="Palatino Linotype" w:hAnsi="Palatino Linotype" w:cs="Arial"/>
        <w:b/>
        <w:bCs/>
        <w:sz w:val="20"/>
        <w:szCs w:val="20"/>
      </w:rPr>
    </w:pPr>
  </w:p>
  <w:p w:rsidR="006C206B" w:rsidRPr="00F12350" w:rsidRDefault="006C206B" w:rsidP="003056D9">
    <w:pPr>
      <w:pStyle w:val="Piedepgina"/>
      <w:jc w:val="right"/>
      <w:rPr>
        <w:rFonts w:ascii="Palatino Linotype" w:hAnsi="Palatino Linotype" w:cs="Arial"/>
        <w:sz w:val="20"/>
        <w:szCs w:val="20"/>
      </w:rPr>
    </w:pPr>
    <w:r w:rsidRPr="00F12350">
      <w:rPr>
        <w:rFonts w:ascii="Palatino Linotype" w:hAnsi="Palatino Linotype" w:cs="Arial"/>
        <w:b/>
        <w:bCs/>
        <w:sz w:val="20"/>
        <w:szCs w:val="20"/>
      </w:rPr>
      <w:t xml:space="preserve">Página </w:t>
    </w:r>
    <w:r w:rsidRPr="00F12350">
      <w:rPr>
        <w:rFonts w:ascii="Palatino Linotype" w:hAnsi="Palatino Linotype" w:cs="Arial"/>
        <w:b/>
        <w:bCs/>
        <w:sz w:val="20"/>
        <w:szCs w:val="20"/>
      </w:rPr>
      <w:fldChar w:fldCharType="begin"/>
    </w:r>
    <w:r w:rsidRPr="00F12350">
      <w:rPr>
        <w:rFonts w:ascii="Palatino Linotype" w:hAnsi="Palatino Linotype" w:cs="Arial"/>
        <w:b/>
        <w:bCs/>
        <w:sz w:val="20"/>
        <w:szCs w:val="20"/>
      </w:rPr>
      <w:instrText>PAGE</w:instrText>
    </w:r>
    <w:r w:rsidRPr="00F12350">
      <w:rPr>
        <w:rFonts w:ascii="Palatino Linotype" w:hAnsi="Palatino Linotype" w:cs="Arial"/>
        <w:b/>
        <w:bCs/>
        <w:sz w:val="20"/>
        <w:szCs w:val="20"/>
      </w:rPr>
      <w:fldChar w:fldCharType="separate"/>
    </w:r>
    <w:r w:rsidR="00D3182C">
      <w:rPr>
        <w:rFonts w:ascii="Palatino Linotype" w:hAnsi="Palatino Linotype" w:cs="Arial"/>
        <w:b/>
        <w:bCs/>
        <w:noProof/>
        <w:sz w:val="20"/>
        <w:szCs w:val="20"/>
      </w:rPr>
      <w:t>4</w:t>
    </w:r>
    <w:r w:rsidRPr="00F12350">
      <w:rPr>
        <w:rFonts w:ascii="Palatino Linotype" w:hAnsi="Palatino Linotype" w:cs="Arial"/>
        <w:b/>
        <w:bCs/>
        <w:sz w:val="20"/>
        <w:szCs w:val="20"/>
      </w:rPr>
      <w:fldChar w:fldCharType="end"/>
    </w:r>
    <w:r w:rsidRPr="00F12350">
      <w:rPr>
        <w:rFonts w:ascii="Palatino Linotype" w:hAnsi="Palatino Linotype" w:cs="Arial"/>
        <w:sz w:val="20"/>
        <w:szCs w:val="20"/>
      </w:rPr>
      <w:t xml:space="preserve"> de </w:t>
    </w:r>
    <w:r w:rsidRPr="00F12350">
      <w:rPr>
        <w:rFonts w:ascii="Palatino Linotype" w:hAnsi="Palatino Linotype" w:cs="Arial"/>
        <w:b/>
        <w:bCs/>
        <w:sz w:val="20"/>
        <w:szCs w:val="20"/>
      </w:rPr>
      <w:fldChar w:fldCharType="begin"/>
    </w:r>
    <w:r w:rsidRPr="00F12350">
      <w:rPr>
        <w:rFonts w:ascii="Palatino Linotype" w:hAnsi="Palatino Linotype" w:cs="Arial"/>
        <w:b/>
        <w:bCs/>
        <w:sz w:val="20"/>
        <w:szCs w:val="20"/>
      </w:rPr>
      <w:instrText>NUMPAGES</w:instrText>
    </w:r>
    <w:r w:rsidRPr="00F12350">
      <w:rPr>
        <w:rFonts w:ascii="Palatino Linotype" w:hAnsi="Palatino Linotype" w:cs="Arial"/>
        <w:b/>
        <w:bCs/>
        <w:sz w:val="20"/>
        <w:szCs w:val="20"/>
      </w:rPr>
      <w:fldChar w:fldCharType="separate"/>
    </w:r>
    <w:r w:rsidR="00D3182C">
      <w:rPr>
        <w:rFonts w:ascii="Palatino Linotype" w:hAnsi="Palatino Linotype" w:cs="Arial"/>
        <w:b/>
        <w:bCs/>
        <w:noProof/>
        <w:sz w:val="20"/>
        <w:szCs w:val="20"/>
      </w:rPr>
      <w:t>5</w:t>
    </w:r>
    <w:r w:rsidRPr="00F12350">
      <w:rPr>
        <w:rFonts w:ascii="Palatino Linotype" w:hAnsi="Palatino Linotype" w:cs="Arial"/>
        <w:b/>
        <w:bCs/>
        <w:sz w:val="20"/>
        <w:szCs w:val="20"/>
      </w:rPr>
      <w:fldChar w:fldCharType="end"/>
    </w:r>
  </w:p>
  <w:p w:rsidR="006C206B" w:rsidRDefault="006C206B" w:rsidP="006F30F8">
    <w:pPr>
      <w:pStyle w:val="Piedepgina"/>
      <w:ind w:firstLine="70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D05BD" w:rsidRDefault="00DD05BD" w:rsidP="00C80F8C">
      <w:r>
        <w:separator/>
      </w:r>
    </w:p>
  </w:footnote>
  <w:footnote w:type="continuationSeparator" w:id="0">
    <w:p w:rsidR="00DD05BD" w:rsidRDefault="00DD05BD" w:rsidP="00C80F8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C206B" w:rsidRDefault="00D3182C">
    <w:pPr>
      <w:pStyle w:val="Encabezado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549618360" o:spid="_x0000_s2050" type="#_x0000_t136" style="position:absolute;margin-left:0;margin-top:0;width:611.25pt;height:91.65pt;rotation:315;z-index:-251654144;mso-position-horizontal:center;mso-position-horizontal-relative:margin;mso-position-vertical:center;mso-position-vertical-relative:margin" o:allowincell="f" fillcolor="#e5b8b7 [1301]" stroked="f">
          <v:fill opacity=".5"/>
          <v:textpath style="font-family:&quot;Palatino Linotype&quot;;font-size:1pt" string="VOTO PARTICULAR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C206B" w:rsidRDefault="006C206B" w:rsidP="0034309A">
    <w:pPr>
      <w:pStyle w:val="Encabezado"/>
      <w:tabs>
        <w:tab w:val="clear" w:pos="4252"/>
        <w:tab w:val="clear" w:pos="8504"/>
        <w:tab w:val="left" w:pos="2326"/>
      </w:tabs>
      <w:jc w:val="right"/>
    </w:pPr>
    <w:r>
      <w:rPr>
        <w:rFonts w:ascii="Palatino Linotype" w:hAnsi="Palatino Linotype"/>
        <w:noProof/>
        <w:lang w:val="es-MX" w:eastAsia="es-MX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-631825</wp:posOffset>
          </wp:positionH>
          <wp:positionV relativeFrom="paragraph">
            <wp:posOffset>-357979</wp:posOffset>
          </wp:positionV>
          <wp:extent cx="7604125" cy="9903460"/>
          <wp:effectExtent l="0" t="0" r="0" b="2540"/>
          <wp:wrapNone/>
          <wp:docPr id="5" name="Imagen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Hoja Membretada nueva2 181115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04125" cy="9903460"/>
                  </a:xfrm>
                  <a:prstGeom prst="rect">
                    <a:avLst/>
                  </a:prstGeom>
                  <a:extLst>
                    <a:ext uri="{FAA26D3D-D897-4be2-8F04-BA451C77F1D7}">
                      <ma14:placeholderFlag xmlns:ve="http://schemas.openxmlformats.org/markup-compatibility/2006"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xmlns:arto="http://schemas.microsoft.com/office/word/2006/arto"/>
                    </a:ext>
                  </a:extLst>
                </pic:spPr>
              </pic:pic>
            </a:graphicData>
          </a:graphic>
        </wp:anchor>
      </w:drawing>
    </w:r>
  </w:p>
  <w:p w:rsidR="006C206B" w:rsidRDefault="006C206B" w:rsidP="0034309A">
    <w:pPr>
      <w:pStyle w:val="Encabezado"/>
      <w:tabs>
        <w:tab w:val="clear" w:pos="4252"/>
        <w:tab w:val="clear" w:pos="8504"/>
        <w:tab w:val="left" w:pos="2326"/>
      </w:tabs>
      <w:jc w:val="right"/>
      <w:rPr>
        <w:rFonts w:ascii="Palatino Linotype" w:hAnsi="Palatino Linotype"/>
      </w:rPr>
    </w:pPr>
    <w:r w:rsidRPr="003764C2">
      <w:rPr>
        <w:rFonts w:ascii="Palatino Linotype" w:hAnsi="Palatino Linotype" w:cs="Arial"/>
        <w:sz w:val="20"/>
        <w:szCs w:val="20"/>
      </w:rPr>
      <w:t>VOTO</w:t>
    </w:r>
    <w:r w:rsidRPr="006F01F2">
      <w:rPr>
        <w:rFonts w:ascii="Palatino Linotype" w:hAnsi="Palatino Linotype" w:cs="Arial"/>
        <w:sz w:val="20"/>
        <w:szCs w:val="20"/>
      </w:rPr>
      <w:t xml:space="preserve"> PARTICULAR</w:t>
    </w:r>
  </w:p>
  <w:p w:rsidR="006C206B" w:rsidRDefault="006C206B" w:rsidP="0034309A">
    <w:pPr>
      <w:pStyle w:val="Encabezado"/>
      <w:tabs>
        <w:tab w:val="clear" w:pos="4252"/>
        <w:tab w:val="clear" w:pos="8504"/>
        <w:tab w:val="left" w:pos="2326"/>
      </w:tabs>
      <w:jc w:val="right"/>
      <w:rPr>
        <w:rFonts w:ascii="Palatino Linotype" w:hAnsi="Palatino Linotype" w:cs="Arial"/>
        <w:sz w:val="20"/>
        <w:szCs w:val="20"/>
      </w:rPr>
    </w:pPr>
    <w:r w:rsidRPr="00706042">
      <w:rPr>
        <w:rFonts w:ascii="Palatino Linotype" w:hAnsi="Palatino Linotype" w:cs="Arial"/>
        <w:sz w:val="20"/>
        <w:szCs w:val="20"/>
      </w:rPr>
      <w:t xml:space="preserve">RECURSO DE REVISIÓN </w:t>
    </w:r>
    <w:r>
      <w:rPr>
        <w:rFonts w:ascii="Palatino Linotype" w:hAnsi="Palatino Linotype" w:cs="Arial"/>
        <w:sz w:val="20"/>
        <w:szCs w:val="20"/>
      </w:rPr>
      <w:t>03</w:t>
    </w:r>
    <w:r w:rsidR="003444C3">
      <w:rPr>
        <w:rFonts w:ascii="Palatino Linotype" w:hAnsi="Palatino Linotype" w:cs="Arial"/>
        <w:sz w:val="20"/>
        <w:szCs w:val="20"/>
      </w:rPr>
      <w:t>700</w:t>
    </w:r>
    <w:r>
      <w:rPr>
        <w:rFonts w:ascii="Palatino Linotype" w:hAnsi="Palatino Linotype" w:cs="Arial"/>
        <w:sz w:val="20"/>
        <w:szCs w:val="20"/>
      </w:rPr>
      <w:t>/INFOEM/IP</w:t>
    </w:r>
    <w:r w:rsidRPr="00706042">
      <w:rPr>
        <w:rFonts w:ascii="Palatino Linotype" w:hAnsi="Palatino Linotype" w:cs="Arial"/>
        <w:sz w:val="20"/>
        <w:szCs w:val="20"/>
      </w:rPr>
      <w:t>/RR/201</w:t>
    </w:r>
    <w:r w:rsidR="003444C3">
      <w:rPr>
        <w:rFonts w:ascii="Palatino Linotype" w:hAnsi="Palatino Linotype" w:cs="Arial"/>
        <w:sz w:val="20"/>
        <w:szCs w:val="20"/>
      </w:rPr>
      <w:t>8</w:t>
    </w:r>
  </w:p>
  <w:p w:rsidR="006C206B" w:rsidRDefault="006C206B" w:rsidP="0034309A">
    <w:pPr>
      <w:pStyle w:val="Encabezado"/>
      <w:tabs>
        <w:tab w:val="clear" w:pos="4252"/>
        <w:tab w:val="clear" w:pos="8504"/>
        <w:tab w:val="left" w:pos="2326"/>
      </w:tabs>
      <w:jc w:val="right"/>
      <w:rPr>
        <w:rFonts w:ascii="Palatino Linotype" w:hAnsi="Palatino Linotype" w:cs="Arial"/>
        <w:sz w:val="20"/>
        <w:szCs w:val="20"/>
      </w:rPr>
    </w:pPr>
  </w:p>
  <w:p w:rsidR="006C206B" w:rsidRDefault="00D3182C" w:rsidP="005B773B">
    <w:pPr>
      <w:pStyle w:val="Encabezado"/>
      <w:tabs>
        <w:tab w:val="clear" w:pos="4252"/>
        <w:tab w:val="clear" w:pos="8504"/>
        <w:tab w:val="left" w:pos="2326"/>
      </w:tabs>
      <w:spacing w:after="240"/>
      <w:jc w:val="right"/>
      <w:rPr>
        <w:rFonts w:ascii="Palatino Linotype" w:hAnsi="Palatino Linotype" w:cs="Arial"/>
        <w:sz w:val="20"/>
        <w:szCs w:val="20"/>
      </w:rPr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549618361" o:spid="_x0000_s2051" type="#_x0000_t136" style="position:absolute;left:0;text-align:left;margin-left:0;margin-top:0;width:614.65pt;height:81.5pt;rotation:315;z-index:-251652096;mso-position-horizontal:center;mso-position-horizontal-relative:margin;mso-position-vertical:center;mso-position-vertical-relative:margin" o:allowincell="f" fillcolor="#bfbfbf [2412]" stroked="f">
          <v:fill opacity=".5"/>
          <v:textpath style="font-family:&quot;Palatino Linotype&quot;;font-size:1pt" string="VOTO PARTICULAR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C206B" w:rsidRDefault="00D3182C">
    <w:pPr>
      <w:pStyle w:val="Encabezado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549618359" o:spid="_x0000_s2049" type="#_x0000_t136" style="position:absolute;margin-left:0;margin-top:0;width:611.25pt;height:91.65pt;rotation:315;z-index:-251656192;mso-position-horizontal:center;mso-position-horizontal-relative:margin;mso-position-vertical:center;mso-position-vertical-relative:margin" o:allowincell="f" fillcolor="#e5b8b7 [1301]" stroked="f">
          <v:fill opacity=".5"/>
          <v:textpath style="font-family:&quot;Palatino Linotype&quot;;font-size:1pt" string="VOTO PARTICULAR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6B16172"/>
    <w:multiLevelType w:val="hybridMultilevel"/>
    <w:tmpl w:val="82CAE9BE"/>
    <w:lvl w:ilvl="0" w:tplc="CDEC5E8E">
      <w:start w:val="1"/>
      <w:numFmt w:val="upperRoman"/>
      <w:lvlText w:val="%1."/>
      <w:lvlJc w:val="left"/>
      <w:pPr>
        <w:ind w:left="720" w:hanging="360"/>
      </w:pPr>
      <w:rPr>
        <w:rFonts w:hint="default"/>
        <w:b w:val="0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AF63D8B"/>
    <w:multiLevelType w:val="hybridMultilevel"/>
    <w:tmpl w:val="716470A4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BB96A75"/>
    <w:multiLevelType w:val="hybridMultilevel"/>
    <w:tmpl w:val="BB02CAC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B7C0B4A"/>
    <w:multiLevelType w:val="hybridMultilevel"/>
    <w:tmpl w:val="CFACB43E"/>
    <w:lvl w:ilvl="0" w:tplc="6BF4E62C">
      <w:start w:val="1"/>
      <w:numFmt w:val="upperRoman"/>
      <w:lvlText w:val="%1."/>
      <w:lvlJc w:val="left"/>
      <w:pPr>
        <w:ind w:left="1429" w:hanging="720"/>
      </w:pPr>
      <w:rPr>
        <w:rFonts w:hint="default"/>
        <w:b/>
      </w:rPr>
    </w:lvl>
    <w:lvl w:ilvl="1" w:tplc="080A0019" w:tentative="1">
      <w:start w:val="1"/>
      <w:numFmt w:val="lowerLetter"/>
      <w:lvlText w:val="%2."/>
      <w:lvlJc w:val="left"/>
      <w:pPr>
        <w:ind w:left="1789" w:hanging="360"/>
      </w:pPr>
    </w:lvl>
    <w:lvl w:ilvl="2" w:tplc="080A001B" w:tentative="1">
      <w:start w:val="1"/>
      <w:numFmt w:val="lowerRoman"/>
      <w:lvlText w:val="%3."/>
      <w:lvlJc w:val="right"/>
      <w:pPr>
        <w:ind w:left="2509" w:hanging="180"/>
      </w:pPr>
    </w:lvl>
    <w:lvl w:ilvl="3" w:tplc="080A000F" w:tentative="1">
      <w:start w:val="1"/>
      <w:numFmt w:val="decimal"/>
      <w:lvlText w:val="%4."/>
      <w:lvlJc w:val="left"/>
      <w:pPr>
        <w:ind w:left="3229" w:hanging="360"/>
      </w:pPr>
    </w:lvl>
    <w:lvl w:ilvl="4" w:tplc="080A0019" w:tentative="1">
      <w:start w:val="1"/>
      <w:numFmt w:val="lowerLetter"/>
      <w:lvlText w:val="%5."/>
      <w:lvlJc w:val="left"/>
      <w:pPr>
        <w:ind w:left="3949" w:hanging="360"/>
      </w:pPr>
    </w:lvl>
    <w:lvl w:ilvl="5" w:tplc="080A001B" w:tentative="1">
      <w:start w:val="1"/>
      <w:numFmt w:val="lowerRoman"/>
      <w:lvlText w:val="%6."/>
      <w:lvlJc w:val="right"/>
      <w:pPr>
        <w:ind w:left="4669" w:hanging="180"/>
      </w:pPr>
    </w:lvl>
    <w:lvl w:ilvl="6" w:tplc="080A000F" w:tentative="1">
      <w:start w:val="1"/>
      <w:numFmt w:val="decimal"/>
      <w:lvlText w:val="%7."/>
      <w:lvlJc w:val="left"/>
      <w:pPr>
        <w:ind w:left="5389" w:hanging="360"/>
      </w:pPr>
    </w:lvl>
    <w:lvl w:ilvl="7" w:tplc="080A0019" w:tentative="1">
      <w:start w:val="1"/>
      <w:numFmt w:val="lowerLetter"/>
      <w:lvlText w:val="%8."/>
      <w:lvlJc w:val="left"/>
      <w:pPr>
        <w:ind w:left="6109" w:hanging="360"/>
      </w:pPr>
    </w:lvl>
    <w:lvl w:ilvl="8" w:tplc="080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1C1D406D"/>
    <w:multiLevelType w:val="hybridMultilevel"/>
    <w:tmpl w:val="8A1CDB92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B887FD3"/>
    <w:multiLevelType w:val="hybridMultilevel"/>
    <w:tmpl w:val="9F307D16"/>
    <w:lvl w:ilvl="0" w:tplc="080A0017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80A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6">
    <w:nsid w:val="4007091E"/>
    <w:multiLevelType w:val="hybridMultilevel"/>
    <w:tmpl w:val="0CC08F40"/>
    <w:lvl w:ilvl="0" w:tplc="080A0017">
      <w:start w:val="1"/>
      <w:numFmt w:val="lowerLetter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EE56A20"/>
    <w:multiLevelType w:val="hybridMultilevel"/>
    <w:tmpl w:val="64EE5AE8"/>
    <w:lvl w:ilvl="0" w:tplc="3598973C">
      <w:start w:val="1"/>
      <w:numFmt w:val="upperRoman"/>
      <w:lvlText w:val="%1."/>
      <w:lvlJc w:val="left"/>
      <w:pPr>
        <w:ind w:left="1429" w:hanging="720"/>
      </w:pPr>
      <w:rPr>
        <w:rFonts w:hint="default"/>
        <w:b w:val="0"/>
      </w:rPr>
    </w:lvl>
    <w:lvl w:ilvl="1" w:tplc="080A0019" w:tentative="1">
      <w:start w:val="1"/>
      <w:numFmt w:val="lowerLetter"/>
      <w:lvlText w:val="%2."/>
      <w:lvlJc w:val="left"/>
      <w:pPr>
        <w:ind w:left="1789" w:hanging="360"/>
      </w:pPr>
    </w:lvl>
    <w:lvl w:ilvl="2" w:tplc="080A001B" w:tentative="1">
      <w:start w:val="1"/>
      <w:numFmt w:val="lowerRoman"/>
      <w:lvlText w:val="%3."/>
      <w:lvlJc w:val="right"/>
      <w:pPr>
        <w:ind w:left="2509" w:hanging="180"/>
      </w:pPr>
    </w:lvl>
    <w:lvl w:ilvl="3" w:tplc="080A000F" w:tentative="1">
      <w:start w:val="1"/>
      <w:numFmt w:val="decimal"/>
      <w:lvlText w:val="%4."/>
      <w:lvlJc w:val="left"/>
      <w:pPr>
        <w:ind w:left="3229" w:hanging="360"/>
      </w:pPr>
    </w:lvl>
    <w:lvl w:ilvl="4" w:tplc="080A0019" w:tentative="1">
      <w:start w:val="1"/>
      <w:numFmt w:val="lowerLetter"/>
      <w:lvlText w:val="%5."/>
      <w:lvlJc w:val="left"/>
      <w:pPr>
        <w:ind w:left="3949" w:hanging="360"/>
      </w:pPr>
    </w:lvl>
    <w:lvl w:ilvl="5" w:tplc="080A001B" w:tentative="1">
      <w:start w:val="1"/>
      <w:numFmt w:val="lowerRoman"/>
      <w:lvlText w:val="%6."/>
      <w:lvlJc w:val="right"/>
      <w:pPr>
        <w:ind w:left="4669" w:hanging="180"/>
      </w:pPr>
    </w:lvl>
    <w:lvl w:ilvl="6" w:tplc="080A000F" w:tentative="1">
      <w:start w:val="1"/>
      <w:numFmt w:val="decimal"/>
      <w:lvlText w:val="%7."/>
      <w:lvlJc w:val="left"/>
      <w:pPr>
        <w:ind w:left="5389" w:hanging="360"/>
      </w:pPr>
    </w:lvl>
    <w:lvl w:ilvl="7" w:tplc="080A0019" w:tentative="1">
      <w:start w:val="1"/>
      <w:numFmt w:val="lowerLetter"/>
      <w:lvlText w:val="%8."/>
      <w:lvlJc w:val="left"/>
      <w:pPr>
        <w:ind w:left="6109" w:hanging="360"/>
      </w:pPr>
    </w:lvl>
    <w:lvl w:ilvl="8" w:tplc="080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69996C86"/>
    <w:multiLevelType w:val="hybridMultilevel"/>
    <w:tmpl w:val="D38657CE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596517B"/>
    <w:multiLevelType w:val="hybridMultilevel"/>
    <w:tmpl w:val="403CC970"/>
    <w:lvl w:ilvl="0" w:tplc="65222E0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789" w:hanging="360"/>
      </w:pPr>
    </w:lvl>
    <w:lvl w:ilvl="2" w:tplc="080A001B" w:tentative="1">
      <w:start w:val="1"/>
      <w:numFmt w:val="lowerRoman"/>
      <w:lvlText w:val="%3."/>
      <w:lvlJc w:val="right"/>
      <w:pPr>
        <w:ind w:left="2509" w:hanging="180"/>
      </w:pPr>
    </w:lvl>
    <w:lvl w:ilvl="3" w:tplc="080A000F" w:tentative="1">
      <w:start w:val="1"/>
      <w:numFmt w:val="decimal"/>
      <w:lvlText w:val="%4."/>
      <w:lvlJc w:val="left"/>
      <w:pPr>
        <w:ind w:left="3229" w:hanging="360"/>
      </w:pPr>
    </w:lvl>
    <w:lvl w:ilvl="4" w:tplc="080A0019" w:tentative="1">
      <w:start w:val="1"/>
      <w:numFmt w:val="lowerLetter"/>
      <w:lvlText w:val="%5."/>
      <w:lvlJc w:val="left"/>
      <w:pPr>
        <w:ind w:left="3949" w:hanging="360"/>
      </w:pPr>
    </w:lvl>
    <w:lvl w:ilvl="5" w:tplc="080A001B" w:tentative="1">
      <w:start w:val="1"/>
      <w:numFmt w:val="lowerRoman"/>
      <w:lvlText w:val="%6."/>
      <w:lvlJc w:val="right"/>
      <w:pPr>
        <w:ind w:left="4669" w:hanging="180"/>
      </w:pPr>
    </w:lvl>
    <w:lvl w:ilvl="6" w:tplc="080A000F" w:tentative="1">
      <w:start w:val="1"/>
      <w:numFmt w:val="decimal"/>
      <w:lvlText w:val="%7."/>
      <w:lvlJc w:val="left"/>
      <w:pPr>
        <w:ind w:left="5389" w:hanging="360"/>
      </w:pPr>
    </w:lvl>
    <w:lvl w:ilvl="7" w:tplc="080A0019" w:tentative="1">
      <w:start w:val="1"/>
      <w:numFmt w:val="lowerLetter"/>
      <w:lvlText w:val="%8."/>
      <w:lvlJc w:val="left"/>
      <w:pPr>
        <w:ind w:left="6109" w:hanging="360"/>
      </w:pPr>
    </w:lvl>
    <w:lvl w:ilvl="8" w:tplc="080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76FE3690"/>
    <w:multiLevelType w:val="hybridMultilevel"/>
    <w:tmpl w:val="395E2E76"/>
    <w:lvl w:ilvl="0" w:tplc="9C66A31E">
      <w:start w:val="1"/>
      <w:numFmt w:val="lowerLetter"/>
      <w:lvlText w:val="%1."/>
      <w:lvlJc w:val="left"/>
      <w:pPr>
        <w:ind w:left="1065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785" w:hanging="360"/>
      </w:pPr>
    </w:lvl>
    <w:lvl w:ilvl="2" w:tplc="080A001B" w:tentative="1">
      <w:start w:val="1"/>
      <w:numFmt w:val="lowerRoman"/>
      <w:lvlText w:val="%3."/>
      <w:lvlJc w:val="right"/>
      <w:pPr>
        <w:ind w:left="2505" w:hanging="180"/>
      </w:pPr>
    </w:lvl>
    <w:lvl w:ilvl="3" w:tplc="080A000F" w:tentative="1">
      <w:start w:val="1"/>
      <w:numFmt w:val="decimal"/>
      <w:lvlText w:val="%4."/>
      <w:lvlJc w:val="left"/>
      <w:pPr>
        <w:ind w:left="3225" w:hanging="360"/>
      </w:pPr>
    </w:lvl>
    <w:lvl w:ilvl="4" w:tplc="080A0019" w:tentative="1">
      <w:start w:val="1"/>
      <w:numFmt w:val="lowerLetter"/>
      <w:lvlText w:val="%5."/>
      <w:lvlJc w:val="left"/>
      <w:pPr>
        <w:ind w:left="3945" w:hanging="360"/>
      </w:pPr>
    </w:lvl>
    <w:lvl w:ilvl="5" w:tplc="080A001B" w:tentative="1">
      <w:start w:val="1"/>
      <w:numFmt w:val="lowerRoman"/>
      <w:lvlText w:val="%6."/>
      <w:lvlJc w:val="right"/>
      <w:pPr>
        <w:ind w:left="4665" w:hanging="180"/>
      </w:pPr>
    </w:lvl>
    <w:lvl w:ilvl="6" w:tplc="080A000F" w:tentative="1">
      <w:start w:val="1"/>
      <w:numFmt w:val="decimal"/>
      <w:lvlText w:val="%7."/>
      <w:lvlJc w:val="left"/>
      <w:pPr>
        <w:ind w:left="5385" w:hanging="360"/>
      </w:pPr>
    </w:lvl>
    <w:lvl w:ilvl="7" w:tplc="080A0019" w:tentative="1">
      <w:start w:val="1"/>
      <w:numFmt w:val="lowerLetter"/>
      <w:lvlText w:val="%8."/>
      <w:lvlJc w:val="left"/>
      <w:pPr>
        <w:ind w:left="6105" w:hanging="360"/>
      </w:pPr>
    </w:lvl>
    <w:lvl w:ilvl="8" w:tplc="080A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2"/>
  </w:num>
  <w:num w:numId="2">
    <w:abstractNumId w:val="1"/>
  </w:num>
  <w:num w:numId="3">
    <w:abstractNumId w:val="5"/>
  </w:num>
  <w:num w:numId="4">
    <w:abstractNumId w:val="0"/>
  </w:num>
  <w:num w:numId="5">
    <w:abstractNumId w:val="8"/>
  </w:num>
  <w:num w:numId="6">
    <w:abstractNumId w:val="7"/>
  </w:num>
  <w:num w:numId="7">
    <w:abstractNumId w:val="10"/>
  </w:num>
  <w:num w:numId="8">
    <w:abstractNumId w:val="4"/>
  </w:num>
  <w:num w:numId="9">
    <w:abstractNumId w:val="6"/>
  </w:num>
  <w:num w:numId="10">
    <w:abstractNumId w:val="3"/>
  </w:num>
  <w:num w:numId="1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0F8C"/>
    <w:rsid w:val="000019A5"/>
    <w:rsid w:val="0000387C"/>
    <w:rsid w:val="00006B66"/>
    <w:rsid w:val="0001171D"/>
    <w:rsid w:val="0001751C"/>
    <w:rsid w:val="00017D16"/>
    <w:rsid w:val="000264CD"/>
    <w:rsid w:val="000412FB"/>
    <w:rsid w:val="00055107"/>
    <w:rsid w:val="0006079D"/>
    <w:rsid w:val="0007653D"/>
    <w:rsid w:val="00080A1C"/>
    <w:rsid w:val="00082101"/>
    <w:rsid w:val="0008542A"/>
    <w:rsid w:val="0008745A"/>
    <w:rsid w:val="00092678"/>
    <w:rsid w:val="00095B30"/>
    <w:rsid w:val="000B3FFD"/>
    <w:rsid w:val="000B4C96"/>
    <w:rsid w:val="000C1A85"/>
    <w:rsid w:val="000C2CF9"/>
    <w:rsid w:val="000C4453"/>
    <w:rsid w:val="000D136C"/>
    <w:rsid w:val="000D66DE"/>
    <w:rsid w:val="000E2B1A"/>
    <w:rsid w:val="000E4C17"/>
    <w:rsid w:val="001027C1"/>
    <w:rsid w:val="00102EEC"/>
    <w:rsid w:val="0010583C"/>
    <w:rsid w:val="001059D0"/>
    <w:rsid w:val="00117749"/>
    <w:rsid w:val="00123644"/>
    <w:rsid w:val="0013735C"/>
    <w:rsid w:val="00140058"/>
    <w:rsid w:val="00147476"/>
    <w:rsid w:val="00175DEE"/>
    <w:rsid w:val="001775A2"/>
    <w:rsid w:val="00187FFD"/>
    <w:rsid w:val="00191BEE"/>
    <w:rsid w:val="00193E1F"/>
    <w:rsid w:val="001950C9"/>
    <w:rsid w:val="001A5699"/>
    <w:rsid w:val="001D3F57"/>
    <w:rsid w:val="001E757E"/>
    <w:rsid w:val="001E763C"/>
    <w:rsid w:val="0021450E"/>
    <w:rsid w:val="0022354C"/>
    <w:rsid w:val="002314AA"/>
    <w:rsid w:val="0023504D"/>
    <w:rsid w:val="00237A37"/>
    <w:rsid w:val="002403D7"/>
    <w:rsid w:val="0024119C"/>
    <w:rsid w:val="00246CF9"/>
    <w:rsid w:val="0025202C"/>
    <w:rsid w:val="002562CC"/>
    <w:rsid w:val="00265F75"/>
    <w:rsid w:val="002940F8"/>
    <w:rsid w:val="002B2B24"/>
    <w:rsid w:val="002B7856"/>
    <w:rsid w:val="002C110F"/>
    <w:rsid w:val="002D3BBD"/>
    <w:rsid w:val="002D4526"/>
    <w:rsid w:val="002D69E1"/>
    <w:rsid w:val="002D7375"/>
    <w:rsid w:val="002E5711"/>
    <w:rsid w:val="002F5CF7"/>
    <w:rsid w:val="0030072F"/>
    <w:rsid w:val="00302150"/>
    <w:rsid w:val="003031E1"/>
    <w:rsid w:val="003056D9"/>
    <w:rsid w:val="003102FA"/>
    <w:rsid w:val="003169C7"/>
    <w:rsid w:val="0034309A"/>
    <w:rsid w:val="003444C3"/>
    <w:rsid w:val="00351129"/>
    <w:rsid w:val="003662A8"/>
    <w:rsid w:val="0037321B"/>
    <w:rsid w:val="003A6F70"/>
    <w:rsid w:val="003B3E96"/>
    <w:rsid w:val="003B7727"/>
    <w:rsid w:val="003C23BE"/>
    <w:rsid w:val="003C28FC"/>
    <w:rsid w:val="003C2D10"/>
    <w:rsid w:val="003C7226"/>
    <w:rsid w:val="003D0623"/>
    <w:rsid w:val="003D1C14"/>
    <w:rsid w:val="003E7C23"/>
    <w:rsid w:val="003F0C49"/>
    <w:rsid w:val="003F4C9C"/>
    <w:rsid w:val="0040475C"/>
    <w:rsid w:val="00410D1F"/>
    <w:rsid w:val="0041327F"/>
    <w:rsid w:val="00414E48"/>
    <w:rsid w:val="00414E7B"/>
    <w:rsid w:val="004179B7"/>
    <w:rsid w:val="00422CE9"/>
    <w:rsid w:val="004315BB"/>
    <w:rsid w:val="0044271B"/>
    <w:rsid w:val="00443646"/>
    <w:rsid w:val="0044475B"/>
    <w:rsid w:val="00453A4F"/>
    <w:rsid w:val="00455CB3"/>
    <w:rsid w:val="004661D2"/>
    <w:rsid w:val="00471FA0"/>
    <w:rsid w:val="004776FF"/>
    <w:rsid w:val="004830EE"/>
    <w:rsid w:val="00493149"/>
    <w:rsid w:val="00493EA9"/>
    <w:rsid w:val="004B7325"/>
    <w:rsid w:val="004C40EA"/>
    <w:rsid w:val="004C64D9"/>
    <w:rsid w:val="004D0A26"/>
    <w:rsid w:val="004D422D"/>
    <w:rsid w:val="004D49BA"/>
    <w:rsid w:val="00500FFD"/>
    <w:rsid w:val="00507146"/>
    <w:rsid w:val="00516914"/>
    <w:rsid w:val="005236B6"/>
    <w:rsid w:val="005272B7"/>
    <w:rsid w:val="005318AB"/>
    <w:rsid w:val="005321E3"/>
    <w:rsid w:val="00552317"/>
    <w:rsid w:val="00562649"/>
    <w:rsid w:val="00575235"/>
    <w:rsid w:val="0058067E"/>
    <w:rsid w:val="0058639E"/>
    <w:rsid w:val="005870DF"/>
    <w:rsid w:val="0058776D"/>
    <w:rsid w:val="00592A18"/>
    <w:rsid w:val="005B773B"/>
    <w:rsid w:val="005C66D4"/>
    <w:rsid w:val="005D14C4"/>
    <w:rsid w:val="005D1946"/>
    <w:rsid w:val="005F0925"/>
    <w:rsid w:val="00612544"/>
    <w:rsid w:val="0061616C"/>
    <w:rsid w:val="00617A56"/>
    <w:rsid w:val="00624333"/>
    <w:rsid w:val="00624C28"/>
    <w:rsid w:val="006301B2"/>
    <w:rsid w:val="00634485"/>
    <w:rsid w:val="0063673D"/>
    <w:rsid w:val="00646A97"/>
    <w:rsid w:val="00650CF3"/>
    <w:rsid w:val="00663A16"/>
    <w:rsid w:val="00672211"/>
    <w:rsid w:val="00677473"/>
    <w:rsid w:val="006821B7"/>
    <w:rsid w:val="006824EF"/>
    <w:rsid w:val="00684492"/>
    <w:rsid w:val="00694EB3"/>
    <w:rsid w:val="006967D4"/>
    <w:rsid w:val="006A1633"/>
    <w:rsid w:val="006A496D"/>
    <w:rsid w:val="006C0991"/>
    <w:rsid w:val="006C206B"/>
    <w:rsid w:val="006D6457"/>
    <w:rsid w:val="006E1ADA"/>
    <w:rsid w:val="006E6389"/>
    <w:rsid w:val="006F30F8"/>
    <w:rsid w:val="00704924"/>
    <w:rsid w:val="00712BC2"/>
    <w:rsid w:val="0071346B"/>
    <w:rsid w:val="00721966"/>
    <w:rsid w:val="00724599"/>
    <w:rsid w:val="00736C06"/>
    <w:rsid w:val="007416E3"/>
    <w:rsid w:val="00742010"/>
    <w:rsid w:val="00772360"/>
    <w:rsid w:val="0078087A"/>
    <w:rsid w:val="00781F7E"/>
    <w:rsid w:val="00795474"/>
    <w:rsid w:val="007A4AB6"/>
    <w:rsid w:val="007B6E55"/>
    <w:rsid w:val="007C0FDA"/>
    <w:rsid w:val="007C3C0E"/>
    <w:rsid w:val="007C560A"/>
    <w:rsid w:val="007D05D8"/>
    <w:rsid w:val="007D0FEE"/>
    <w:rsid w:val="007E6BEF"/>
    <w:rsid w:val="00805C81"/>
    <w:rsid w:val="008217CD"/>
    <w:rsid w:val="00827787"/>
    <w:rsid w:val="0083585C"/>
    <w:rsid w:val="00843B7A"/>
    <w:rsid w:val="0084467B"/>
    <w:rsid w:val="00846A21"/>
    <w:rsid w:val="008556C3"/>
    <w:rsid w:val="008562AB"/>
    <w:rsid w:val="00861FFA"/>
    <w:rsid w:val="00876477"/>
    <w:rsid w:val="00892AFC"/>
    <w:rsid w:val="008B38F9"/>
    <w:rsid w:val="008B49CF"/>
    <w:rsid w:val="008C0700"/>
    <w:rsid w:val="008C0C70"/>
    <w:rsid w:val="008C17F2"/>
    <w:rsid w:val="008D1526"/>
    <w:rsid w:val="008D584A"/>
    <w:rsid w:val="00912B58"/>
    <w:rsid w:val="009137EE"/>
    <w:rsid w:val="009141A6"/>
    <w:rsid w:val="00922ED7"/>
    <w:rsid w:val="00926A92"/>
    <w:rsid w:val="0093343E"/>
    <w:rsid w:val="00953EC8"/>
    <w:rsid w:val="00966E59"/>
    <w:rsid w:val="00975AA3"/>
    <w:rsid w:val="00975EB9"/>
    <w:rsid w:val="00976BAB"/>
    <w:rsid w:val="009773AF"/>
    <w:rsid w:val="00986740"/>
    <w:rsid w:val="009A271C"/>
    <w:rsid w:val="009A67F5"/>
    <w:rsid w:val="009B65F4"/>
    <w:rsid w:val="009C2F32"/>
    <w:rsid w:val="009C46BF"/>
    <w:rsid w:val="009C73B7"/>
    <w:rsid w:val="009D63A9"/>
    <w:rsid w:val="009E5EDA"/>
    <w:rsid w:val="00A032F1"/>
    <w:rsid w:val="00A04C79"/>
    <w:rsid w:val="00A06993"/>
    <w:rsid w:val="00A07E48"/>
    <w:rsid w:val="00A14B1D"/>
    <w:rsid w:val="00A3624F"/>
    <w:rsid w:val="00A40057"/>
    <w:rsid w:val="00A4593D"/>
    <w:rsid w:val="00A5202C"/>
    <w:rsid w:val="00A53958"/>
    <w:rsid w:val="00A53E9B"/>
    <w:rsid w:val="00A60D1E"/>
    <w:rsid w:val="00A73612"/>
    <w:rsid w:val="00A81140"/>
    <w:rsid w:val="00A824CA"/>
    <w:rsid w:val="00A913AB"/>
    <w:rsid w:val="00AA09D5"/>
    <w:rsid w:val="00AB21DA"/>
    <w:rsid w:val="00AB6604"/>
    <w:rsid w:val="00AC248E"/>
    <w:rsid w:val="00AC27AA"/>
    <w:rsid w:val="00AC3F99"/>
    <w:rsid w:val="00AD0AF6"/>
    <w:rsid w:val="00AD13E4"/>
    <w:rsid w:val="00AD6AAD"/>
    <w:rsid w:val="00AE2B18"/>
    <w:rsid w:val="00AF0B38"/>
    <w:rsid w:val="00AF3F82"/>
    <w:rsid w:val="00B106EA"/>
    <w:rsid w:val="00B151A8"/>
    <w:rsid w:val="00B27BE5"/>
    <w:rsid w:val="00B337A5"/>
    <w:rsid w:val="00B35A45"/>
    <w:rsid w:val="00B36D1D"/>
    <w:rsid w:val="00B42C99"/>
    <w:rsid w:val="00B4641E"/>
    <w:rsid w:val="00B46E78"/>
    <w:rsid w:val="00B47F5A"/>
    <w:rsid w:val="00B5072E"/>
    <w:rsid w:val="00B53290"/>
    <w:rsid w:val="00B57FE6"/>
    <w:rsid w:val="00B64C77"/>
    <w:rsid w:val="00B650A8"/>
    <w:rsid w:val="00B80485"/>
    <w:rsid w:val="00B95BF7"/>
    <w:rsid w:val="00BA5BB2"/>
    <w:rsid w:val="00BB733E"/>
    <w:rsid w:val="00BC5D71"/>
    <w:rsid w:val="00BD4ED4"/>
    <w:rsid w:val="00BD7483"/>
    <w:rsid w:val="00BE16AF"/>
    <w:rsid w:val="00C027D3"/>
    <w:rsid w:val="00C1644D"/>
    <w:rsid w:val="00C30621"/>
    <w:rsid w:val="00C307F0"/>
    <w:rsid w:val="00C35965"/>
    <w:rsid w:val="00C4493E"/>
    <w:rsid w:val="00C46791"/>
    <w:rsid w:val="00C65594"/>
    <w:rsid w:val="00C766EF"/>
    <w:rsid w:val="00C80F8C"/>
    <w:rsid w:val="00CA047D"/>
    <w:rsid w:val="00CA6DDA"/>
    <w:rsid w:val="00CB0D94"/>
    <w:rsid w:val="00CB3340"/>
    <w:rsid w:val="00CC5EAB"/>
    <w:rsid w:val="00CD13BC"/>
    <w:rsid w:val="00CE00DB"/>
    <w:rsid w:val="00CF30E8"/>
    <w:rsid w:val="00D01B99"/>
    <w:rsid w:val="00D127BB"/>
    <w:rsid w:val="00D2267B"/>
    <w:rsid w:val="00D22D87"/>
    <w:rsid w:val="00D3182C"/>
    <w:rsid w:val="00D34604"/>
    <w:rsid w:val="00D46C00"/>
    <w:rsid w:val="00D519F3"/>
    <w:rsid w:val="00D557C2"/>
    <w:rsid w:val="00D64F32"/>
    <w:rsid w:val="00D83D1C"/>
    <w:rsid w:val="00D93CE4"/>
    <w:rsid w:val="00DA3B67"/>
    <w:rsid w:val="00DA5209"/>
    <w:rsid w:val="00DD05BD"/>
    <w:rsid w:val="00DD6A6C"/>
    <w:rsid w:val="00DF2EF4"/>
    <w:rsid w:val="00DF733A"/>
    <w:rsid w:val="00E10A96"/>
    <w:rsid w:val="00E146AA"/>
    <w:rsid w:val="00E27F2A"/>
    <w:rsid w:val="00E313C4"/>
    <w:rsid w:val="00E42755"/>
    <w:rsid w:val="00E43B8E"/>
    <w:rsid w:val="00E45B76"/>
    <w:rsid w:val="00E46383"/>
    <w:rsid w:val="00E50E30"/>
    <w:rsid w:val="00E72192"/>
    <w:rsid w:val="00E76ECF"/>
    <w:rsid w:val="00E80760"/>
    <w:rsid w:val="00E8209A"/>
    <w:rsid w:val="00E91A10"/>
    <w:rsid w:val="00EA27CB"/>
    <w:rsid w:val="00EA5EEB"/>
    <w:rsid w:val="00EA7874"/>
    <w:rsid w:val="00EB5FA2"/>
    <w:rsid w:val="00EB7480"/>
    <w:rsid w:val="00EB7DE6"/>
    <w:rsid w:val="00EB7F1A"/>
    <w:rsid w:val="00EC0002"/>
    <w:rsid w:val="00ED5EE9"/>
    <w:rsid w:val="00F06505"/>
    <w:rsid w:val="00F36CDE"/>
    <w:rsid w:val="00F44E84"/>
    <w:rsid w:val="00F548A9"/>
    <w:rsid w:val="00F54D8B"/>
    <w:rsid w:val="00F57D55"/>
    <w:rsid w:val="00F642B3"/>
    <w:rsid w:val="00F92F15"/>
    <w:rsid w:val="00F9624E"/>
    <w:rsid w:val="00FA05FB"/>
    <w:rsid w:val="00FA6221"/>
    <w:rsid w:val="00FB06A5"/>
    <w:rsid w:val="00FB48D6"/>
    <w:rsid w:val="00FE7408"/>
    <w:rsid w:val="00FF475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,"/>
  <w15:docId w15:val="{50056073-08EB-4F50-9F22-0434221C39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0" w:defSemiHidden="0" w:defUnhideWhenUsed="0" w:defQFormat="0" w:count="371">
    <w:lsdException w:name="index 1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3" w:semiHidden="1" w:unhideWhenUsed="1"/>
    <w:lsdException w:name="List Number 4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80F8C"/>
    <w:rPr>
      <w:rFonts w:ascii="Times New Roman" w:eastAsia="Times New Roman" w:hAnsi="Times New Roman" w:cs="Times New Roman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C80F8C"/>
    <w:pPr>
      <w:tabs>
        <w:tab w:val="center" w:pos="4252"/>
        <w:tab w:val="right" w:pos="8504"/>
      </w:tabs>
    </w:pPr>
    <w:rPr>
      <w:rFonts w:asciiTheme="minorHAnsi" w:eastAsiaTheme="minorEastAsia" w:hAnsiTheme="minorHAnsi" w:cstheme="minorBidi"/>
      <w:lang w:val="es-ES_tradnl"/>
    </w:rPr>
  </w:style>
  <w:style w:type="character" w:customStyle="1" w:styleId="EncabezadoCar">
    <w:name w:val="Encabezado Car"/>
    <w:basedOn w:val="Fuentedeprrafopredeter"/>
    <w:link w:val="Encabezado"/>
    <w:uiPriority w:val="99"/>
    <w:rsid w:val="00C80F8C"/>
  </w:style>
  <w:style w:type="paragraph" w:styleId="Piedepgina">
    <w:name w:val="footer"/>
    <w:basedOn w:val="Normal"/>
    <w:link w:val="PiedepginaCar"/>
    <w:uiPriority w:val="99"/>
    <w:unhideWhenUsed/>
    <w:rsid w:val="00C80F8C"/>
    <w:pPr>
      <w:tabs>
        <w:tab w:val="center" w:pos="4252"/>
        <w:tab w:val="right" w:pos="8504"/>
      </w:tabs>
    </w:pPr>
    <w:rPr>
      <w:rFonts w:asciiTheme="minorHAnsi" w:eastAsiaTheme="minorEastAsia" w:hAnsiTheme="minorHAnsi" w:cstheme="minorBidi"/>
      <w:lang w:val="es-ES_tradnl"/>
    </w:rPr>
  </w:style>
  <w:style w:type="character" w:customStyle="1" w:styleId="PiedepginaCar">
    <w:name w:val="Pie de página Car"/>
    <w:basedOn w:val="Fuentedeprrafopredeter"/>
    <w:link w:val="Piedepgina"/>
    <w:uiPriority w:val="99"/>
    <w:rsid w:val="00C80F8C"/>
  </w:style>
  <w:style w:type="paragraph" w:styleId="Textodeglobo">
    <w:name w:val="Balloon Text"/>
    <w:basedOn w:val="Normal"/>
    <w:link w:val="TextodegloboCar"/>
    <w:uiPriority w:val="99"/>
    <w:semiHidden/>
    <w:unhideWhenUsed/>
    <w:rsid w:val="00C80F8C"/>
    <w:rPr>
      <w:rFonts w:ascii="Lucida Grande" w:eastAsiaTheme="minorEastAsia" w:hAnsi="Lucida Grande" w:cs="Lucida Grande"/>
      <w:sz w:val="18"/>
      <w:szCs w:val="18"/>
      <w:lang w:val="es-ES_tradnl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80F8C"/>
    <w:rPr>
      <w:rFonts w:ascii="Lucida Grande" w:hAnsi="Lucida Grande" w:cs="Lucida Grande"/>
      <w:sz w:val="18"/>
      <w:szCs w:val="18"/>
    </w:rPr>
  </w:style>
  <w:style w:type="paragraph" w:styleId="Prrafodelista">
    <w:name w:val="List Paragraph"/>
    <w:basedOn w:val="Normal"/>
    <w:link w:val="PrrafodelistaCar"/>
    <w:uiPriority w:val="72"/>
    <w:qFormat/>
    <w:rsid w:val="0058639E"/>
    <w:pPr>
      <w:ind w:left="720"/>
      <w:contextualSpacing/>
    </w:pPr>
  </w:style>
  <w:style w:type="paragraph" w:customStyle="1" w:styleId="Default">
    <w:name w:val="Default"/>
    <w:rsid w:val="0058639E"/>
    <w:pPr>
      <w:autoSpaceDE w:val="0"/>
      <w:autoSpaceDN w:val="0"/>
      <w:adjustRightInd w:val="0"/>
    </w:pPr>
    <w:rPr>
      <w:rFonts w:ascii="Arial" w:hAnsi="Arial" w:cs="Arial"/>
      <w:color w:val="000000"/>
      <w:lang w:val="es-MX"/>
    </w:rPr>
  </w:style>
  <w:style w:type="character" w:customStyle="1" w:styleId="PrrafodelistaCar">
    <w:name w:val="Párrafo de lista Car"/>
    <w:link w:val="Prrafodelista"/>
    <w:uiPriority w:val="72"/>
    <w:locked/>
    <w:rsid w:val="000E2B1A"/>
    <w:rPr>
      <w:rFonts w:ascii="Times New Roman" w:eastAsia="Times New Roman" w:hAnsi="Times New Roman" w:cs="Times New Roman"/>
      <w:lang w:val="es-ES"/>
    </w:rPr>
  </w:style>
  <w:style w:type="paragraph" w:styleId="Sinespaciado">
    <w:name w:val="No Spacing"/>
    <w:aliases w:val="Francesa"/>
    <w:link w:val="SinespaciadoCar"/>
    <w:uiPriority w:val="1"/>
    <w:qFormat/>
    <w:rsid w:val="008C0700"/>
    <w:rPr>
      <w:rFonts w:ascii="Times New Roman" w:eastAsia="Times New Roman" w:hAnsi="Times New Roman" w:cs="Times New Roman"/>
      <w:lang w:val="es-MX"/>
    </w:rPr>
  </w:style>
  <w:style w:type="character" w:customStyle="1" w:styleId="SinespaciadoCar">
    <w:name w:val="Sin espaciado Car"/>
    <w:aliases w:val="Francesa Car"/>
    <w:link w:val="Sinespaciado"/>
    <w:uiPriority w:val="1"/>
    <w:locked/>
    <w:rsid w:val="008C0700"/>
    <w:rPr>
      <w:rFonts w:ascii="Times New Roman" w:eastAsia="Times New Roman" w:hAnsi="Times New Roman" w:cs="Times New Roman"/>
      <w:lang w:val="es-MX"/>
    </w:rPr>
  </w:style>
  <w:style w:type="character" w:customStyle="1" w:styleId="normaltextrun">
    <w:name w:val="normaltextrun"/>
    <w:basedOn w:val="Fuentedeprrafopredeter"/>
    <w:rsid w:val="002D69E1"/>
  </w:style>
  <w:style w:type="paragraph" w:customStyle="1" w:styleId="paragraph">
    <w:name w:val="paragraph"/>
    <w:basedOn w:val="Normal"/>
    <w:rsid w:val="002D69E1"/>
    <w:pPr>
      <w:spacing w:before="100" w:beforeAutospacing="1" w:after="100" w:afterAutospacing="1"/>
    </w:pPr>
    <w:rPr>
      <w:lang w:val="es-MX" w:eastAsia="es-MX"/>
    </w:rPr>
  </w:style>
  <w:style w:type="table" w:styleId="Tablaconcuadrcula">
    <w:name w:val="Table Grid"/>
    <w:basedOn w:val="Tablanormal"/>
    <w:uiPriority w:val="59"/>
    <w:rsid w:val="00D93CE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basedOn w:val="Fuentedeprrafopredeter"/>
    <w:rsid w:val="00D93CE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1766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6CB24027-77C2-4D0D-AD68-1DB6C690ED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5</Pages>
  <Words>990</Words>
  <Characters>5446</Characters>
  <Application>Microsoft Office Word</Application>
  <DocSecurity>0</DocSecurity>
  <Lines>45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iMac</dc:creator>
  <cp:keywords/>
  <dc:description/>
  <cp:lastModifiedBy>USUARIO</cp:lastModifiedBy>
  <cp:revision>5</cp:revision>
  <cp:lastPrinted>2018-12-03T20:27:00Z</cp:lastPrinted>
  <dcterms:created xsi:type="dcterms:W3CDTF">2018-12-03T17:03:00Z</dcterms:created>
  <dcterms:modified xsi:type="dcterms:W3CDTF">2019-01-11T04:29:00Z</dcterms:modified>
</cp:coreProperties>
</file>